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B7B14F" w14:textId="1EFDB522" w:rsidR="009D057E" w:rsidRDefault="006A686E" w:rsidP="009D057E">
      <w:pPr>
        <w:jc w:val="center"/>
        <w:rPr>
          <w:b/>
        </w:rPr>
      </w:pPr>
      <w:r w:rsidRPr="00F93444">
        <w:rPr>
          <w:b/>
        </w:rPr>
        <w:t>PEGN-5</w:t>
      </w:r>
      <w:r w:rsidR="009225A6">
        <w:rPr>
          <w:b/>
        </w:rPr>
        <w:t>19</w:t>
      </w:r>
      <w:r w:rsidRPr="00F93444">
        <w:rPr>
          <w:b/>
        </w:rPr>
        <w:t xml:space="preserve">A </w:t>
      </w:r>
      <w:r w:rsidR="009225A6">
        <w:rPr>
          <w:b/>
        </w:rPr>
        <w:t>–</w:t>
      </w:r>
      <w:r w:rsidRPr="00F93444">
        <w:rPr>
          <w:b/>
        </w:rPr>
        <w:t xml:space="preserve"> </w:t>
      </w:r>
      <w:r w:rsidR="009225A6">
        <w:rPr>
          <w:b/>
        </w:rPr>
        <w:t>A</w:t>
      </w:r>
      <w:r w:rsidR="005605D8">
        <w:rPr>
          <w:b/>
        </w:rPr>
        <w:t xml:space="preserve">dvanced Formation Evaluation </w:t>
      </w:r>
    </w:p>
    <w:p w14:paraId="33ACABB3" w14:textId="35253C15" w:rsidR="005605D8" w:rsidRPr="005605D8" w:rsidRDefault="005605D8" w:rsidP="009D057E">
      <w:pPr>
        <w:jc w:val="center"/>
        <w:rPr>
          <w:b/>
          <w:sz w:val="14"/>
        </w:rPr>
      </w:pPr>
    </w:p>
    <w:p w14:paraId="46D13B6C" w14:textId="42378EC8" w:rsidR="005605D8" w:rsidRDefault="005605D8" w:rsidP="00410862">
      <w:pPr>
        <w:jc w:val="center"/>
        <w:rPr>
          <w:b/>
        </w:rPr>
      </w:pPr>
      <w:r>
        <w:rPr>
          <w:b/>
        </w:rPr>
        <w:t>Assignment</w:t>
      </w:r>
      <w:r w:rsidR="00410862">
        <w:rPr>
          <w:b/>
        </w:rPr>
        <w:t xml:space="preserve"> 0: Basic Logs Analysis</w:t>
      </w:r>
    </w:p>
    <w:p w14:paraId="686D7694" w14:textId="77777777" w:rsidR="00410862" w:rsidRPr="00410862" w:rsidRDefault="00410862" w:rsidP="00410862">
      <w:pPr>
        <w:jc w:val="center"/>
        <w:rPr>
          <w:b/>
          <w:sz w:val="16"/>
        </w:rPr>
      </w:pPr>
    </w:p>
    <w:p w14:paraId="260AE6F9" w14:textId="2F7F2E5D" w:rsidR="005605D8" w:rsidRPr="005605D8" w:rsidRDefault="005605D8" w:rsidP="009D057E">
      <w:pPr>
        <w:jc w:val="center"/>
      </w:pPr>
      <w:r>
        <w:t>Due January 20, 2019</w:t>
      </w:r>
    </w:p>
    <w:p w14:paraId="0C1A2900" w14:textId="77777777" w:rsidR="009D057E" w:rsidRPr="00F93444" w:rsidRDefault="009D057E"/>
    <w:p w14:paraId="62A39DDE" w14:textId="60F13A11" w:rsidR="009D057E" w:rsidRPr="009225A6" w:rsidRDefault="009D057E" w:rsidP="00410862">
      <w:pPr>
        <w:ind w:left="1440" w:firstLine="720"/>
        <w:rPr>
          <w:lang w:val="pt-BR"/>
        </w:rPr>
      </w:pPr>
      <w:r w:rsidRPr="009225A6">
        <w:rPr>
          <w:lang w:val="pt-BR"/>
        </w:rPr>
        <w:t>Group components:</w:t>
      </w:r>
      <w:r w:rsidRPr="009225A6">
        <w:rPr>
          <w:lang w:val="pt-BR"/>
        </w:rPr>
        <w:tab/>
        <w:t>Andrea Damasceno</w:t>
      </w:r>
    </w:p>
    <w:p w14:paraId="39EC48AE" w14:textId="6555A82A" w:rsidR="009D057E" w:rsidRPr="009225A6" w:rsidRDefault="009D057E">
      <w:pPr>
        <w:rPr>
          <w:lang w:val="pt-BR"/>
        </w:rPr>
      </w:pPr>
      <w:r w:rsidRPr="009225A6">
        <w:rPr>
          <w:lang w:val="pt-BR"/>
        </w:rPr>
        <w:tab/>
      </w:r>
      <w:r w:rsidRPr="009225A6">
        <w:rPr>
          <w:lang w:val="pt-BR"/>
        </w:rPr>
        <w:tab/>
      </w:r>
      <w:r w:rsidRPr="009225A6">
        <w:rPr>
          <w:lang w:val="pt-BR"/>
        </w:rPr>
        <w:tab/>
      </w:r>
      <w:r w:rsidR="00410862">
        <w:rPr>
          <w:lang w:val="pt-BR"/>
        </w:rPr>
        <w:tab/>
      </w:r>
      <w:r w:rsidR="00410862">
        <w:rPr>
          <w:lang w:val="pt-BR"/>
        </w:rPr>
        <w:tab/>
      </w:r>
      <w:r w:rsidR="00410862">
        <w:rPr>
          <w:lang w:val="pt-BR"/>
        </w:rPr>
        <w:tab/>
      </w:r>
      <w:r w:rsidR="009225A6" w:rsidRPr="009225A6">
        <w:rPr>
          <w:lang w:val="pt-BR"/>
        </w:rPr>
        <w:t>Nadima Dwihusna</w:t>
      </w:r>
      <w:r w:rsidR="004C3FAF" w:rsidRPr="009225A6">
        <w:rPr>
          <w:lang w:val="pt-BR"/>
        </w:rPr>
        <w:t xml:space="preserve"> </w:t>
      </w:r>
    </w:p>
    <w:p w14:paraId="26F227C3" w14:textId="3E0FF8DF" w:rsidR="009225A6" w:rsidRDefault="009225A6" w:rsidP="00410862">
      <w:pPr>
        <w:ind w:left="3600" w:firstLine="720"/>
        <w:rPr>
          <w:lang w:val="pt-BR"/>
        </w:rPr>
      </w:pPr>
      <w:r w:rsidRPr="009225A6">
        <w:rPr>
          <w:lang w:val="pt-BR"/>
        </w:rPr>
        <w:t xml:space="preserve">Liwei Cheng </w:t>
      </w:r>
    </w:p>
    <w:p w14:paraId="6ED37D1D" w14:textId="7C2FE0C0" w:rsidR="00442C38" w:rsidRDefault="00442C38" w:rsidP="00442C38">
      <w:pPr>
        <w:jc w:val="both"/>
        <w:rPr>
          <w:lang w:val="pt-BR"/>
        </w:rPr>
      </w:pPr>
    </w:p>
    <w:p w14:paraId="53CE18FD" w14:textId="77777777" w:rsidR="00410862" w:rsidRPr="00442C38" w:rsidRDefault="00410862" w:rsidP="00442C38">
      <w:pPr>
        <w:jc w:val="both"/>
      </w:pPr>
    </w:p>
    <w:p w14:paraId="1DEFA2BC" w14:textId="12BAB2B8" w:rsidR="00442C38" w:rsidRDefault="00442C38" w:rsidP="00442C38">
      <w:pPr>
        <w:pStyle w:val="ListParagraph"/>
        <w:numPr>
          <w:ilvl w:val="0"/>
          <w:numId w:val="19"/>
        </w:numPr>
        <w:jc w:val="both"/>
      </w:pPr>
      <w:r w:rsidRPr="00442C38">
        <w:t xml:space="preserve">Calculate </w:t>
      </w:r>
      <w:proofErr w:type="spellStart"/>
      <w:r w:rsidR="00D46751">
        <w:t>Vsh</w:t>
      </w:r>
      <w:r w:rsidRPr="00442C38">
        <w:t>ale</w:t>
      </w:r>
      <w:proofErr w:type="spellEnd"/>
      <w:r w:rsidRPr="00442C38">
        <w:t xml:space="preserve"> from GR using (a) the linear equation, and (b) the </w:t>
      </w:r>
      <w:proofErr w:type="spellStart"/>
      <w:r w:rsidRPr="00442C38">
        <w:t>Larionov</w:t>
      </w:r>
      <w:proofErr w:type="spellEnd"/>
      <w:r w:rsidRPr="00442C38">
        <w:t xml:space="preserve"> for tertiary, unconsolidated rocks.</w:t>
      </w:r>
    </w:p>
    <w:p w14:paraId="2DB3FC45" w14:textId="6CE1A0CE" w:rsidR="00442C38" w:rsidRDefault="00442C38" w:rsidP="00442C38">
      <w:pPr>
        <w:pStyle w:val="ListParagraph"/>
        <w:jc w:val="both"/>
      </w:pPr>
    </w:p>
    <w:p w14:paraId="26E2F274" w14:textId="38BDF91C" w:rsidR="00442C38" w:rsidRDefault="00442C38" w:rsidP="00442C38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6B0A7804" w14:textId="0BAB3149" w:rsidR="00442C38" w:rsidRDefault="00442C38" w:rsidP="00442C38">
      <w:pPr>
        <w:pStyle w:val="ListParagraph"/>
        <w:jc w:val="both"/>
      </w:pPr>
    </w:p>
    <w:p w14:paraId="418E6C80" w14:textId="4CF60D84" w:rsidR="00442C38" w:rsidRDefault="00442C38" w:rsidP="00DE13CF">
      <w:pPr>
        <w:pStyle w:val="ListParagraph"/>
        <w:numPr>
          <w:ilvl w:val="0"/>
          <w:numId w:val="20"/>
        </w:numPr>
        <w:jc w:val="both"/>
      </w:pPr>
      <w:r>
        <w:t xml:space="preserve">As discussed in class, there are lots of models that can be used to calculate </w:t>
      </w:r>
      <w:proofErr w:type="spellStart"/>
      <w:r w:rsidR="00D46751">
        <w:t>Vsh</w:t>
      </w:r>
      <w:proofErr w:type="spellEnd"/>
      <w:r>
        <w:t xml:space="preserve"> from GR. The simplest one is via calculation of IGR (Linear GR Index), shown in equation 1, which is just a normalization of the GR values to the 0 – 1 </w:t>
      </w:r>
      <w:proofErr w:type="spellStart"/>
      <w:r w:rsidR="00D46751">
        <w:t>Vsh</w:t>
      </w:r>
      <w:proofErr w:type="spellEnd"/>
      <w:r>
        <w:t xml:space="preserve"> range.</w:t>
      </w:r>
    </w:p>
    <w:p w14:paraId="4B0CD33C" w14:textId="46107605" w:rsidR="00442C38" w:rsidRDefault="00442C38" w:rsidP="00442C38">
      <w:pPr>
        <w:pStyle w:val="ListParagraph"/>
        <w:jc w:val="both"/>
      </w:pPr>
    </w:p>
    <w:p w14:paraId="008C73C3" w14:textId="022A8AA8" w:rsidR="00442C38" w:rsidRPr="00DE13CF" w:rsidRDefault="00442C38" w:rsidP="00442C38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VS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IGR</m:t>
              </m:r>
            </m:sub>
          </m:sSub>
          <m:r>
            <w:rPr>
              <w:rFonts w:ascii="Cambria Math" w:hAnsi="Cambria Math"/>
            </w:rPr>
            <m:t>=IGR=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GR-G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clean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G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shale</m:t>
                  </m:r>
                </m:sub>
              </m:sSub>
              <m:r>
                <w:rPr>
                  <w:rFonts w:ascii="Cambria Math" w:hAnsi="Cambria Math"/>
                </w:rPr>
                <m:t>-G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clean</m:t>
                  </m:r>
                </m:sub>
              </m:sSub>
            </m:den>
          </m:f>
        </m:oMath>
      </m:oMathPara>
    </w:p>
    <w:p w14:paraId="153CFBD4" w14:textId="5748BC12" w:rsidR="00DE13CF" w:rsidRPr="00DE13CF" w:rsidRDefault="00DE13CF" w:rsidP="00DE13CF">
      <w:pPr>
        <w:pStyle w:val="ListParagraph"/>
        <w:jc w:val="right"/>
      </w:pPr>
    </w:p>
    <w:p w14:paraId="6981D3C1" w14:textId="0039E7B6" w:rsidR="00DE13CF" w:rsidRDefault="00DE13CF" w:rsidP="00DE13CF">
      <w:pPr>
        <w:pStyle w:val="ListParagraph"/>
        <w:jc w:val="right"/>
      </w:pPr>
      <w:r>
        <w:t>[1]</w:t>
      </w:r>
    </w:p>
    <w:p w14:paraId="487AE5F1" w14:textId="77777777" w:rsidR="00DE13CF" w:rsidRPr="00DE13CF" w:rsidRDefault="00DE13CF" w:rsidP="00DE13CF">
      <w:pPr>
        <w:pStyle w:val="ListParagraph"/>
        <w:jc w:val="right"/>
      </w:pPr>
    </w:p>
    <w:p w14:paraId="4C2B0243" w14:textId="1A91F313" w:rsidR="00DE13CF" w:rsidRDefault="00DE13CF" w:rsidP="005E00E6">
      <w:pPr>
        <w:pStyle w:val="ListParagraph"/>
        <w:ind w:left="1080"/>
        <w:jc w:val="both"/>
      </w:pPr>
      <w:r>
        <w:t xml:space="preserve">where </w:t>
      </w:r>
      <w:proofErr w:type="spellStart"/>
      <w:r w:rsidRPr="00DE13CF">
        <w:rPr>
          <w:i/>
        </w:rPr>
        <w:t>GR</w:t>
      </w:r>
      <w:r w:rsidRPr="00DE13CF">
        <w:rPr>
          <w:i/>
          <w:vertAlign w:val="subscript"/>
        </w:rPr>
        <w:t>clean</w:t>
      </w:r>
      <w:proofErr w:type="spellEnd"/>
      <w:r>
        <w:t xml:space="preserve"> and</w:t>
      </w:r>
      <w:r w:rsidRPr="00DE13CF">
        <w:rPr>
          <w:i/>
        </w:rPr>
        <w:t xml:space="preserve"> </w:t>
      </w:r>
      <w:proofErr w:type="spellStart"/>
      <w:r w:rsidRPr="00DE13CF">
        <w:rPr>
          <w:i/>
        </w:rPr>
        <w:t>GR</w:t>
      </w:r>
      <w:r w:rsidRPr="00DE13CF">
        <w:rPr>
          <w:i/>
          <w:vertAlign w:val="subscript"/>
        </w:rPr>
        <w:t>shale</w:t>
      </w:r>
      <w:proofErr w:type="spellEnd"/>
      <w:r>
        <w:t xml:space="preserve"> can be chosen arbitrarily, according to the interpretation of who is doing the calculation. We used the values </w:t>
      </w:r>
      <w:r w:rsidRPr="00DE13CF">
        <w:rPr>
          <w:rFonts w:ascii="Courier New" w:hAnsi="Courier New" w:cs="Courier New"/>
        </w:rPr>
        <w:t>﻿</w:t>
      </w:r>
      <w:r w:rsidRPr="00DE13CF">
        <w:t>GR = 14.0</w:t>
      </w:r>
      <w:r>
        <w:t xml:space="preserve"> API as a reference to clean sand and GR = </w:t>
      </w:r>
      <w:r w:rsidRPr="00DE13CF">
        <w:t>65.0</w:t>
      </w:r>
      <w:r>
        <w:t xml:space="preserve"> API as a reference to shale.</w:t>
      </w:r>
    </w:p>
    <w:p w14:paraId="651C1139" w14:textId="00CDA854" w:rsidR="00DE13CF" w:rsidRDefault="00DE13CF" w:rsidP="00DE13CF">
      <w:pPr>
        <w:pStyle w:val="ListParagraph"/>
        <w:jc w:val="both"/>
      </w:pPr>
    </w:p>
    <w:p w14:paraId="6CBF5237" w14:textId="62E52680" w:rsidR="00DE13CF" w:rsidRDefault="00DE13CF" w:rsidP="00DE13CF">
      <w:pPr>
        <w:pStyle w:val="ListParagraph"/>
        <w:numPr>
          <w:ilvl w:val="0"/>
          <w:numId w:val="20"/>
        </w:numPr>
        <w:jc w:val="both"/>
      </w:pPr>
      <w:r>
        <w:t xml:space="preserve">The </w:t>
      </w:r>
      <w:proofErr w:type="spellStart"/>
      <w:r>
        <w:t>Larionov</w:t>
      </w:r>
      <w:proofErr w:type="spellEnd"/>
      <w:r>
        <w:t xml:space="preserve"> model for tertiary unconsolidated rocks is a power law calculated using the IGR as an input, as shown in equation 2. </w:t>
      </w:r>
    </w:p>
    <w:p w14:paraId="0C02D7EB" w14:textId="64220D90" w:rsidR="00DE13CF" w:rsidRDefault="00DE13CF" w:rsidP="00DE13CF">
      <w:pPr>
        <w:pStyle w:val="ListParagraph"/>
        <w:ind w:left="1080"/>
        <w:jc w:val="both"/>
      </w:pPr>
    </w:p>
    <w:p w14:paraId="640A2E73" w14:textId="7DE5C6C7" w:rsidR="00DE13CF" w:rsidRDefault="00DE13CF" w:rsidP="00D15796">
      <w:pPr>
        <w:pStyle w:val="ListParagraph"/>
        <w:ind w:left="1080"/>
        <w:jc w:val="both"/>
      </w:pPr>
      <m:oMathPara>
        <m:oMath>
          <m:r>
            <w:rPr>
              <w:rFonts w:ascii="Cambria Math" w:hAnsi="Cambria Math"/>
            </w:rPr>
            <m:t>VS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IGR</m:t>
              </m:r>
            </m:sub>
          </m:sSub>
          <m:r>
            <w:rPr>
              <w:rFonts w:ascii="Cambria Math" w:hAnsi="Cambria Math"/>
            </w:rPr>
            <m:t>=0.083(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3.7IGR</m:t>
                  </m:r>
                </m:e>
              </m:d>
            </m:sup>
          </m:sSup>
          <m:r>
            <w:rPr>
              <w:rFonts w:ascii="Cambria Math" w:hAnsi="Cambria Math"/>
            </w:rPr>
            <m:t>-1)</m:t>
          </m:r>
        </m:oMath>
      </m:oMathPara>
    </w:p>
    <w:p w14:paraId="201FF4DB" w14:textId="7307B939" w:rsidR="00DE13CF" w:rsidRDefault="00DE13CF" w:rsidP="00D15796">
      <w:pPr>
        <w:pStyle w:val="ListParagraph"/>
        <w:jc w:val="right"/>
      </w:pPr>
      <w:r>
        <w:t>[2</w:t>
      </w:r>
      <w:r w:rsidR="00D15796">
        <w:t>]</w:t>
      </w:r>
    </w:p>
    <w:p w14:paraId="0A59C682" w14:textId="77777777" w:rsidR="00D15796" w:rsidRDefault="00D15796" w:rsidP="00D15796">
      <w:pPr>
        <w:pStyle w:val="ListParagraph"/>
        <w:jc w:val="right"/>
      </w:pPr>
    </w:p>
    <w:p w14:paraId="1D5B78B9" w14:textId="0C4A9EA2" w:rsidR="00DE13CF" w:rsidRDefault="00DE13CF" w:rsidP="005570E5">
      <w:pPr>
        <w:pStyle w:val="ListParagraph"/>
        <w:ind w:left="1080"/>
        <w:jc w:val="both"/>
      </w:pPr>
      <w:r>
        <w:t xml:space="preserve">We used </w:t>
      </w:r>
      <w:r w:rsidR="0002659F">
        <w:t xml:space="preserve">GR log available in </w:t>
      </w:r>
      <w:r>
        <w:t>the given las file (</w:t>
      </w:r>
      <w:r w:rsidRPr="00DE13CF">
        <w:t>CaseStudy1_Assignment0</w:t>
      </w:r>
      <w:r>
        <w:t xml:space="preserve">.las) to calculate </w:t>
      </w:r>
      <w:proofErr w:type="spellStart"/>
      <w:r w:rsidR="00D46751">
        <w:t>Vsh</w:t>
      </w:r>
      <w:proofErr w:type="spellEnd"/>
      <w:r>
        <w:t xml:space="preserve"> using </w:t>
      </w:r>
      <w:proofErr w:type="gramStart"/>
      <w:r>
        <w:t>both of the models</w:t>
      </w:r>
      <w:proofErr w:type="gramEnd"/>
      <w:r>
        <w:t xml:space="preserve"> discussed previously.</w:t>
      </w:r>
      <w:r w:rsidR="0002659F">
        <w:t xml:space="preserve"> As there were two different GR logs, we decided to use the one described as </w:t>
      </w:r>
      <w:r w:rsidR="0002659F" w:rsidRPr="0002659F">
        <w:t>CDL/DSN</w:t>
      </w:r>
      <w:r w:rsidR="0002659F">
        <w:t xml:space="preserve"> to perform the calculations. </w:t>
      </w:r>
    </w:p>
    <w:p w14:paraId="7BCC2744" w14:textId="620B5935" w:rsidR="0002659F" w:rsidRDefault="0002659F" w:rsidP="005570E5">
      <w:pPr>
        <w:pStyle w:val="ListParagraph"/>
        <w:ind w:left="1080"/>
        <w:jc w:val="both"/>
      </w:pPr>
    </w:p>
    <w:p w14:paraId="686A29AE" w14:textId="513D3B55" w:rsidR="0002659F" w:rsidRDefault="0002659F" w:rsidP="005570E5">
      <w:pPr>
        <w:pStyle w:val="ListParagraph"/>
        <w:ind w:left="1080"/>
        <w:jc w:val="both"/>
      </w:pPr>
      <w:r>
        <w:t>Figure 1 shows the plot of the wells logs available in the las file. The G</w:t>
      </w:r>
      <w:r w:rsidR="00D46751">
        <w:t>R</w:t>
      </w:r>
      <w:r>
        <w:t xml:space="preserve"> log used to do the calculations is shown in green on the third track.</w:t>
      </w:r>
    </w:p>
    <w:p w14:paraId="147DAC7C" w14:textId="0CC86FB5" w:rsidR="0002659F" w:rsidRDefault="00FD033D" w:rsidP="00FD033D">
      <w:pPr>
        <w:pStyle w:val="ListParagraph"/>
        <w:ind w:left="-630"/>
        <w:jc w:val="center"/>
      </w:pPr>
      <w:r w:rsidRPr="00FD033D">
        <w:rPr>
          <w:noProof/>
        </w:rPr>
        <w:lastRenderedPageBreak/>
        <w:drawing>
          <wp:inline distT="0" distB="0" distL="0" distR="0" wp14:anchorId="00723572" wp14:editId="567504E6">
            <wp:extent cx="6624529" cy="476244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6037" cy="47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9DEE" w14:textId="46686895" w:rsidR="00DE13CF" w:rsidRPr="0002659F" w:rsidRDefault="0002659F" w:rsidP="0002659F">
      <w:pPr>
        <w:pStyle w:val="ListParagraph"/>
        <w:jc w:val="center"/>
        <w:rPr>
          <w:i/>
          <w:sz w:val="20"/>
          <w:szCs w:val="20"/>
        </w:rPr>
      </w:pPr>
      <w:r w:rsidRPr="0002659F">
        <w:rPr>
          <w:b/>
          <w:sz w:val="20"/>
          <w:szCs w:val="20"/>
        </w:rPr>
        <w:t xml:space="preserve">Figure 1: </w:t>
      </w:r>
      <w:r w:rsidRPr="0002659F">
        <w:rPr>
          <w:i/>
          <w:sz w:val="20"/>
          <w:szCs w:val="20"/>
        </w:rPr>
        <w:t>Plot of the well logs available in the assignment given las file.</w:t>
      </w:r>
      <w:r w:rsidR="00FD033D">
        <w:rPr>
          <w:i/>
          <w:sz w:val="20"/>
          <w:szCs w:val="20"/>
        </w:rPr>
        <w:t xml:space="preserve"> The dashed lines are the interpreted top and base of the reservoir.</w:t>
      </w:r>
    </w:p>
    <w:p w14:paraId="0492DC35" w14:textId="28F52B90" w:rsidR="00DE13CF" w:rsidRDefault="00DE13CF" w:rsidP="00DE13CF">
      <w:pPr>
        <w:pStyle w:val="ListParagraph"/>
        <w:jc w:val="both"/>
      </w:pPr>
    </w:p>
    <w:p w14:paraId="6094F1BA" w14:textId="4D0A522C" w:rsidR="002A5518" w:rsidRDefault="002A5518" w:rsidP="00DE13CF">
      <w:pPr>
        <w:pStyle w:val="ListParagraph"/>
        <w:jc w:val="both"/>
      </w:pPr>
    </w:p>
    <w:p w14:paraId="1FFF4784" w14:textId="58F45DF0" w:rsidR="002A5518" w:rsidRDefault="002A5518" w:rsidP="00DE13CF">
      <w:pPr>
        <w:pStyle w:val="ListParagraph"/>
        <w:jc w:val="both"/>
      </w:pPr>
      <w:r>
        <w:t xml:space="preserve">In Figure 2 are shown both of the </w:t>
      </w:r>
      <w:proofErr w:type="spellStart"/>
      <w:r w:rsidR="00D46751">
        <w:t>Vsh</w:t>
      </w:r>
      <w:proofErr w:type="spellEnd"/>
      <w:r>
        <w:t xml:space="preserve"> logs calculated from IGR relation and using </w:t>
      </w:r>
      <w:proofErr w:type="spellStart"/>
      <w:r>
        <w:t>Larionov</w:t>
      </w:r>
      <w:proofErr w:type="spellEnd"/>
      <w:r>
        <w:t xml:space="preserve"> model. As you can see, the curves are very similar in values and behavior, but the </w:t>
      </w:r>
      <w:proofErr w:type="spellStart"/>
      <w:r>
        <w:t>Larionov</w:t>
      </w:r>
      <w:proofErr w:type="spellEnd"/>
      <w:r>
        <w:t xml:space="preserve"> one gives lower values of </w:t>
      </w:r>
      <w:proofErr w:type="spellStart"/>
      <w:r w:rsidR="00D46751">
        <w:t>Vsh</w:t>
      </w:r>
      <w:proofErr w:type="spellEnd"/>
      <w:r>
        <w:t xml:space="preserve"> to the same GR inputs, that is, </w:t>
      </w:r>
      <w:r w:rsidR="00D46751">
        <w:t xml:space="preserve">it </w:t>
      </w:r>
      <w:r>
        <w:t xml:space="preserve">is a more optimistic model. </w:t>
      </w:r>
    </w:p>
    <w:p w14:paraId="20A5BE9F" w14:textId="72BEEAD3" w:rsidR="00DE13CF" w:rsidRDefault="00FD033D" w:rsidP="002A5518">
      <w:pPr>
        <w:pStyle w:val="ListParagraph"/>
        <w:jc w:val="center"/>
      </w:pPr>
      <w:r w:rsidRPr="00FD033D">
        <w:rPr>
          <w:noProof/>
        </w:rPr>
        <w:lastRenderedPageBreak/>
        <w:drawing>
          <wp:inline distT="0" distB="0" distL="0" distR="0" wp14:anchorId="21438FEC" wp14:editId="37F52089">
            <wp:extent cx="2781300" cy="613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A933" w14:textId="77777777" w:rsidR="00DE13CF" w:rsidRPr="00DE13CF" w:rsidRDefault="00DE13CF" w:rsidP="00442C38">
      <w:pPr>
        <w:pStyle w:val="ListParagraph"/>
        <w:jc w:val="both"/>
      </w:pPr>
    </w:p>
    <w:p w14:paraId="330F0330" w14:textId="0EDADCF8" w:rsidR="00442C38" w:rsidRDefault="002A5518" w:rsidP="002A5518">
      <w:pPr>
        <w:pStyle w:val="ListParagraph"/>
        <w:jc w:val="center"/>
        <w:rPr>
          <w:i/>
          <w:sz w:val="20"/>
          <w:szCs w:val="20"/>
        </w:rPr>
      </w:pPr>
      <w:r w:rsidRPr="0002659F">
        <w:rPr>
          <w:b/>
          <w:sz w:val="20"/>
          <w:szCs w:val="20"/>
        </w:rPr>
        <w:t xml:space="preserve">Figure </w:t>
      </w:r>
      <w:r>
        <w:rPr>
          <w:b/>
          <w:sz w:val="20"/>
          <w:szCs w:val="20"/>
        </w:rPr>
        <w:t>2</w:t>
      </w:r>
      <w:r w:rsidRPr="0002659F">
        <w:rPr>
          <w:b/>
          <w:sz w:val="20"/>
          <w:szCs w:val="20"/>
        </w:rPr>
        <w:t xml:space="preserve">: </w:t>
      </w:r>
      <w:r w:rsidRPr="0002659F">
        <w:rPr>
          <w:i/>
          <w:sz w:val="20"/>
          <w:szCs w:val="20"/>
        </w:rPr>
        <w:t xml:space="preserve">Plot of </w:t>
      </w:r>
      <w:r>
        <w:rPr>
          <w:i/>
          <w:sz w:val="20"/>
          <w:szCs w:val="20"/>
        </w:rPr>
        <w:t xml:space="preserve">calculated </w:t>
      </w:r>
      <w:proofErr w:type="spellStart"/>
      <w:r w:rsidR="00D46751">
        <w:rPr>
          <w:i/>
          <w:sz w:val="20"/>
          <w:szCs w:val="20"/>
        </w:rPr>
        <w:t>Vsh</w:t>
      </w:r>
      <w:proofErr w:type="spellEnd"/>
      <w:r>
        <w:rPr>
          <w:i/>
          <w:sz w:val="20"/>
          <w:szCs w:val="20"/>
        </w:rPr>
        <w:t xml:space="preserve"> logs. In green is the one calculated using IGR and, in grey, is the one using </w:t>
      </w:r>
      <w:proofErr w:type="spellStart"/>
      <w:r w:rsidRPr="002A5518">
        <w:rPr>
          <w:i/>
          <w:sz w:val="20"/>
          <w:szCs w:val="20"/>
        </w:rPr>
        <w:t>Larionov</w:t>
      </w:r>
      <w:proofErr w:type="spellEnd"/>
      <w:r>
        <w:rPr>
          <w:i/>
          <w:sz w:val="20"/>
          <w:szCs w:val="20"/>
        </w:rPr>
        <w:t xml:space="preserve"> model.</w:t>
      </w:r>
      <w:r w:rsidR="00FD033D">
        <w:rPr>
          <w:i/>
          <w:sz w:val="20"/>
          <w:szCs w:val="20"/>
        </w:rPr>
        <w:t xml:space="preserve"> The dashed lines </w:t>
      </w:r>
      <w:r w:rsidR="00127E17">
        <w:rPr>
          <w:i/>
          <w:sz w:val="20"/>
          <w:szCs w:val="20"/>
        </w:rPr>
        <w:t>enhance</w:t>
      </w:r>
      <w:r w:rsidR="00FD033D">
        <w:rPr>
          <w:i/>
          <w:sz w:val="20"/>
          <w:szCs w:val="20"/>
        </w:rPr>
        <w:t xml:space="preserve"> the depths that are the top and base of the interval where </w:t>
      </w:r>
      <w:proofErr w:type="spellStart"/>
      <w:r w:rsidR="00D46751">
        <w:rPr>
          <w:i/>
          <w:sz w:val="20"/>
          <w:szCs w:val="20"/>
        </w:rPr>
        <w:t>Vsh</w:t>
      </w:r>
      <w:proofErr w:type="spellEnd"/>
      <w:r w:rsidR="00FD033D">
        <w:rPr>
          <w:i/>
          <w:sz w:val="20"/>
          <w:szCs w:val="20"/>
        </w:rPr>
        <w:t xml:space="preserve"> &lt; 40%. </w:t>
      </w:r>
    </w:p>
    <w:p w14:paraId="65A12F2E" w14:textId="14E564A5" w:rsidR="0093165B" w:rsidRDefault="0093165B" w:rsidP="0093165B">
      <w:pPr>
        <w:pStyle w:val="ListParagraph"/>
        <w:jc w:val="both"/>
      </w:pPr>
    </w:p>
    <w:p w14:paraId="3F52B907" w14:textId="63910607" w:rsidR="002545B0" w:rsidRDefault="002545B0" w:rsidP="0093165B">
      <w:pPr>
        <w:pStyle w:val="ListParagraph"/>
        <w:jc w:val="both"/>
      </w:pPr>
    </w:p>
    <w:p w14:paraId="4DA11521" w14:textId="37B483FB" w:rsidR="002545B0" w:rsidRDefault="002545B0" w:rsidP="0093165B">
      <w:pPr>
        <w:pStyle w:val="ListParagraph"/>
        <w:jc w:val="both"/>
      </w:pPr>
    </w:p>
    <w:p w14:paraId="23380ABA" w14:textId="3800538B" w:rsidR="002545B0" w:rsidRDefault="002545B0" w:rsidP="0093165B">
      <w:pPr>
        <w:pStyle w:val="ListParagraph"/>
        <w:jc w:val="both"/>
      </w:pPr>
    </w:p>
    <w:p w14:paraId="7F91CA64" w14:textId="170E68CC" w:rsidR="002545B0" w:rsidRDefault="002545B0" w:rsidP="0093165B">
      <w:pPr>
        <w:pStyle w:val="ListParagraph"/>
        <w:jc w:val="both"/>
      </w:pPr>
    </w:p>
    <w:p w14:paraId="1ED7275D" w14:textId="3F0DD8AD" w:rsidR="002545B0" w:rsidRDefault="002545B0" w:rsidP="0093165B">
      <w:pPr>
        <w:pStyle w:val="ListParagraph"/>
        <w:jc w:val="both"/>
      </w:pPr>
    </w:p>
    <w:p w14:paraId="113E400A" w14:textId="77777777" w:rsidR="002545B0" w:rsidRDefault="002545B0" w:rsidP="0093165B">
      <w:pPr>
        <w:pStyle w:val="ListParagraph"/>
        <w:jc w:val="both"/>
      </w:pPr>
    </w:p>
    <w:p w14:paraId="6E05D215" w14:textId="26D33131" w:rsidR="0093165B" w:rsidRDefault="0093165B" w:rsidP="0093165B">
      <w:pPr>
        <w:pStyle w:val="ListParagraph"/>
        <w:numPr>
          <w:ilvl w:val="0"/>
          <w:numId w:val="19"/>
        </w:numPr>
        <w:jc w:val="both"/>
      </w:pPr>
      <w:r>
        <w:lastRenderedPageBreak/>
        <w:t xml:space="preserve">Calculate Net-to-Gross (NTG) using some arbitrary </w:t>
      </w:r>
      <w:proofErr w:type="spellStart"/>
      <w:r w:rsidR="00D46751">
        <w:t>Vsh</w:t>
      </w:r>
      <w:r>
        <w:t>ale</w:t>
      </w:r>
      <w:proofErr w:type="spellEnd"/>
      <w:r>
        <w:t xml:space="preserve"> cutoff that you deem "appropriate": </w:t>
      </w:r>
    </w:p>
    <w:p w14:paraId="77A018DF" w14:textId="77777777" w:rsidR="0093165B" w:rsidRDefault="0093165B" w:rsidP="0093165B">
      <w:pPr>
        <w:pStyle w:val="ListParagraph"/>
        <w:jc w:val="both"/>
      </w:pPr>
    </w:p>
    <w:p w14:paraId="02C5C500" w14:textId="77777777" w:rsidR="005D5622" w:rsidRDefault="005D5622" w:rsidP="005D5622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1F365774" w14:textId="77777777" w:rsidR="005D5622" w:rsidRDefault="005D5622" w:rsidP="0093165B">
      <w:pPr>
        <w:pStyle w:val="ListParagraph"/>
        <w:jc w:val="both"/>
      </w:pPr>
    </w:p>
    <w:p w14:paraId="3C63D8A7" w14:textId="79828507" w:rsidR="0093165B" w:rsidRDefault="0093165B" w:rsidP="0093165B">
      <w:pPr>
        <w:pStyle w:val="ListParagraph"/>
        <w:jc w:val="both"/>
      </w:pPr>
      <w:r>
        <w:t xml:space="preserve">The "net-to-gross ratio"(NTG) or "net/gross" (N/G) is the total amount of pay footage divided by the total thickness of the reservoir interval (for simplicity, the well is assumed here to be vertical). A N/G of 1.0 means that the whole of the reservoir interval is pay footage. (from </w:t>
      </w:r>
      <w:hyperlink r:id="rId10" w:history="1">
        <w:r w:rsidRPr="00A72258">
          <w:rPr>
            <w:rStyle w:val="Hyperlink"/>
          </w:rPr>
          <w:t>https://petrowiki.org/Net_pay_determination</w:t>
        </w:r>
      </w:hyperlink>
      <w:r>
        <w:t>).</w:t>
      </w:r>
    </w:p>
    <w:p w14:paraId="0E506923" w14:textId="2A8FB71A" w:rsidR="0093165B" w:rsidRDefault="0093165B" w:rsidP="0093165B">
      <w:pPr>
        <w:pStyle w:val="ListParagraph"/>
        <w:jc w:val="both"/>
      </w:pPr>
    </w:p>
    <w:p w14:paraId="61CB2861" w14:textId="77777777" w:rsidR="00D46751" w:rsidRDefault="000D3D0F" w:rsidP="000D3D0F">
      <w:pPr>
        <w:pStyle w:val="ListParagraph"/>
        <w:jc w:val="both"/>
      </w:pPr>
      <w:r>
        <w:t>Having this definition in mind</w:t>
      </w:r>
      <w:r w:rsidR="0093165B">
        <w:t xml:space="preserve">, to calculate the NTG we need to figure out what is the total thickness of the reservoir and </w:t>
      </w:r>
      <w:r w:rsidR="00FD033D">
        <w:t xml:space="preserve">what is the “pay sand” interval. In Figure 1, using all available logs, we interpreted the top and base of the reservoir. </w:t>
      </w:r>
    </w:p>
    <w:p w14:paraId="26EF3431" w14:textId="77777777" w:rsidR="00D46751" w:rsidRDefault="00D46751" w:rsidP="000D3D0F">
      <w:pPr>
        <w:pStyle w:val="ListParagraph"/>
        <w:jc w:val="both"/>
      </w:pPr>
    </w:p>
    <w:p w14:paraId="667032F0" w14:textId="49D90DB2" w:rsidR="0093165B" w:rsidRDefault="00FD033D" w:rsidP="000D3D0F">
      <w:pPr>
        <w:pStyle w:val="ListParagraph"/>
        <w:jc w:val="both"/>
      </w:pPr>
      <w:r>
        <w:t xml:space="preserve">To define the pay sands interval, we used </w:t>
      </w:r>
      <w:r w:rsidR="000D3D0F">
        <w:t xml:space="preserve">the green curve shown in Figure 2, taking the depths associated with the suggested cutoff of </w:t>
      </w:r>
      <w:proofErr w:type="spellStart"/>
      <w:r w:rsidR="00D46751">
        <w:t>Vsh</w:t>
      </w:r>
      <w:proofErr w:type="spellEnd"/>
      <w:r w:rsidR="000D3D0F">
        <w:t xml:space="preserve"> &lt; 40% (suggested as delivery in this assignment). The correspondent interpreted depths are shown in Figures 1 and 2.</w:t>
      </w:r>
      <w:r>
        <w:t xml:space="preserve">   </w:t>
      </w:r>
      <w:r w:rsidR="0093165B">
        <w:t xml:space="preserve"> </w:t>
      </w:r>
    </w:p>
    <w:p w14:paraId="551C84B7" w14:textId="627B340C" w:rsidR="000D3D0F" w:rsidRDefault="000D3D0F" w:rsidP="000D3D0F">
      <w:pPr>
        <w:pStyle w:val="ListParagraph"/>
        <w:jc w:val="both"/>
      </w:pPr>
    </w:p>
    <w:p w14:paraId="2B88A45A" w14:textId="2FEA70CE" w:rsidR="000D3D0F" w:rsidRDefault="000D3D0F" w:rsidP="000D3D0F">
      <w:pPr>
        <w:pStyle w:val="ListParagraph"/>
        <w:jc w:val="both"/>
      </w:pPr>
      <w:r>
        <w:t>Then, the pay sand thickness is:</w:t>
      </w:r>
    </w:p>
    <w:p w14:paraId="4FF64EE6" w14:textId="373DB302" w:rsidR="000D3D0F" w:rsidRDefault="000D3D0F" w:rsidP="000D3D0F">
      <w:pPr>
        <w:pStyle w:val="ListParagraph"/>
        <w:jc w:val="both"/>
      </w:pPr>
    </w:p>
    <w:p w14:paraId="55092B51" w14:textId="3FB500E6" w:rsidR="000D3D0F" w:rsidRPr="000D3D0F" w:rsidRDefault="000D3D0F" w:rsidP="000D3D0F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Pay Thick= 14625.70-14601.50</m:t>
          </m:r>
        </m:oMath>
      </m:oMathPara>
    </w:p>
    <w:p w14:paraId="31E47309" w14:textId="5F56F3A7" w:rsidR="000D3D0F" w:rsidRDefault="000D3D0F" w:rsidP="000D3D0F">
      <w:pPr>
        <w:pStyle w:val="ListParagraph"/>
        <w:jc w:val="both"/>
      </w:pPr>
      <m:oMathPara>
        <m:oMath>
          <m:r>
            <w:rPr>
              <w:rFonts w:ascii="Cambria Math" w:hAnsi="Cambria Math"/>
              <w:bdr w:val="single" w:sz="4" w:space="0" w:color="auto"/>
            </w:rPr>
            <m:t>Pay=24.2 ft</m:t>
          </m:r>
        </m:oMath>
      </m:oMathPara>
    </w:p>
    <w:p w14:paraId="2C1E1391" w14:textId="77777777" w:rsidR="000D3D0F" w:rsidRDefault="000D3D0F" w:rsidP="000D3D0F">
      <w:pPr>
        <w:pStyle w:val="ListParagraph"/>
        <w:jc w:val="both"/>
      </w:pPr>
    </w:p>
    <w:p w14:paraId="4F581493" w14:textId="3A52CE0A" w:rsidR="000D3D0F" w:rsidRDefault="000D3D0F" w:rsidP="000D3D0F">
      <w:pPr>
        <w:pStyle w:val="ListParagraph"/>
        <w:jc w:val="both"/>
      </w:pPr>
      <w:r>
        <w:t>The total thickness of the reservoir is given by:</w:t>
      </w:r>
    </w:p>
    <w:p w14:paraId="15B72895" w14:textId="77777777" w:rsidR="000D3D0F" w:rsidRDefault="000D3D0F" w:rsidP="000D3D0F">
      <w:pPr>
        <w:pStyle w:val="ListParagraph"/>
        <w:jc w:val="both"/>
      </w:pPr>
    </w:p>
    <w:p w14:paraId="04F0F265" w14:textId="7DA4F1D7" w:rsidR="0093165B" w:rsidRDefault="000D3D0F" w:rsidP="000D3D0F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Total Thick=14626.60-14600.00</m:t>
          </m:r>
        </m:oMath>
      </m:oMathPara>
    </w:p>
    <w:p w14:paraId="5B4D6907" w14:textId="18783799" w:rsidR="00442C38" w:rsidRPr="000D3D0F" w:rsidRDefault="000D3D0F" w:rsidP="00442C38">
      <w:pPr>
        <w:pStyle w:val="ListParagraph"/>
        <w:jc w:val="both"/>
        <w:rPr>
          <w:bdr w:val="single" w:sz="4" w:space="0" w:color="auto"/>
        </w:rPr>
      </w:pPr>
      <m:oMathPara>
        <m:oMath>
          <m:r>
            <w:rPr>
              <w:rFonts w:ascii="Cambria Math" w:hAnsi="Cambria Math"/>
              <w:bdr w:val="single" w:sz="4" w:space="0" w:color="auto"/>
            </w:rPr>
            <m:t>Total Thick=26.6 ft</m:t>
          </m:r>
        </m:oMath>
      </m:oMathPara>
    </w:p>
    <w:p w14:paraId="3AF4E273" w14:textId="77777777" w:rsidR="000D3D0F" w:rsidRDefault="000D3D0F" w:rsidP="00442C38">
      <w:pPr>
        <w:pStyle w:val="ListParagraph"/>
        <w:jc w:val="both"/>
      </w:pPr>
    </w:p>
    <w:p w14:paraId="56F9B3BC" w14:textId="44BC31DF" w:rsidR="000D3D0F" w:rsidRDefault="000D3D0F" w:rsidP="00442C38">
      <w:pPr>
        <w:pStyle w:val="ListParagraph"/>
        <w:jc w:val="both"/>
      </w:pPr>
      <w:r>
        <w:t>So, for the given cutoff (</w:t>
      </w:r>
      <w:proofErr w:type="spellStart"/>
      <w:r w:rsidR="00D46751">
        <w:t>Vsh</w:t>
      </w:r>
      <w:proofErr w:type="spellEnd"/>
      <w:r>
        <w:t xml:space="preserve"> &lt; 40%) the NTG is</w:t>
      </w:r>
    </w:p>
    <w:p w14:paraId="30B7203A" w14:textId="7C5C1DCB" w:rsidR="000D3D0F" w:rsidRDefault="000D3D0F" w:rsidP="00442C38">
      <w:pPr>
        <w:pStyle w:val="ListParagraph"/>
        <w:jc w:val="both"/>
      </w:pPr>
    </w:p>
    <w:p w14:paraId="74EFF4F2" w14:textId="3471D14E" w:rsidR="000D3D0F" w:rsidRPr="005D5622" w:rsidRDefault="005D5622" w:rsidP="00442C38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NTG=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24.2</m:t>
              </m:r>
            </m:num>
            <m:den>
              <m:r>
                <w:rPr>
                  <w:rFonts w:ascii="Cambria Math" w:hAnsi="Cambria Math"/>
                </w:rPr>
                <m:t>26.6</m:t>
              </m:r>
            </m:den>
          </m:f>
        </m:oMath>
      </m:oMathPara>
    </w:p>
    <w:p w14:paraId="4F571EA1" w14:textId="77777777" w:rsidR="005B6810" w:rsidRPr="005B6810" w:rsidRDefault="005B6810" w:rsidP="005D5622">
      <w:pPr>
        <w:jc w:val="both"/>
      </w:pPr>
    </w:p>
    <w:p w14:paraId="6DBBF9B4" w14:textId="7C8CAFAC" w:rsidR="005B6810" w:rsidRDefault="005B6810" w:rsidP="005D5622">
      <w:pPr>
        <w:pStyle w:val="ListParagraph"/>
        <w:jc w:val="center"/>
      </w:pPr>
      <m:oMathPara>
        <m:oMath>
          <m:r>
            <w:rPr>
              <w:rFonts w:ascii="Cambria Math" w:hAnsi="Cambria Math"/>
              <w:bdr w:val="single" w:sz="4" w:space="0" w:color="auto"/>
            </w:rPr>
            <m:t>NTG=0.91</m:t>
          </m:r>
        </m:oMath>
      </m:oMathPara>
    </w:p>
    <w:p w14:paraId="52925801" w14:textId="77777777" w:rsidR="005D5622" w:rsidRDefault="005D5622" w:rsidP="00442C38">
      <w:pPr>
        <w:pStyle w:val="ListParagraph"/>
        <w:jc w:val="both"/>
      </w:pPr>
    </w:p>
    <w:p w14:paraId="2D649718" w14:textId="41B1FD10" w:rsidR="00442C38" w:rsidRDefault="005D5622" w:rsidP="00442C38">
      <w:pPr>
        <w:pStyle w:val="ListParagraph"/>
        <w:jc w:val="both"/>
      </w:pPr>
      <w:r>
        <w:t>This is a high NTG</w:t>
      </w:r>
      <w:r w:rsidR="00D46751">
        <w:t>,</w:t>
      </w:r>
      <w:r>
        <w:t xml:space="preserve"> indicating it is a clean reservoir. If we have chosen the other </w:t>
      </w:r>
      <w:proofErr w:type="spellStart"/>
      <w:r w:rsidR="00D46751">
        <w:t>Vsh</w:t>
      </w:r>
      <w:proofErr w:type="spellEnd"/>
      <w:r>
        <w:t xml:space="preserve"> log the results would be very similar. Just if we use a cutoff bellow 20%, which would be too rigorous, we would get a significative difference in NTG depending on which </w:t>
      </w:r>
      <w:proofErr w:type="spellStart"/>
      <w:r w:rsidR="00D46751">
        <w:t>Vsh</w:t>
      </w:r>
      <w:proofErr w:type="spellEnd"/>
      <w:r>
        <w:t xml:space="preserve"> log we choose. </w:t>
      </w:r>
    </w:p>
    <w:p w14:paraId="681A185E" w14:textId="1C2B7549" w:rsidR="005D5622" w:rsidRDefault="005D5622" w:rsidP="00442C38">
      <w:pPr>
        <w:pStyle w:val="ListParagraph"/>
        <w:jc w:val="both"/>
      </w:pPr>
    </w:p>
    <w:p w14:paraId="4A3F2718" w14:textId="73CB98AF" w:rsidR="002545B0" w:rsidRDefault="002545B0" w:rsidP="00442C38">
      <w:pPr>
        <w:pStyle w:val="ListParagraph"/>
        <w:jc w:val="both"/>
      </w:pPr>
    </w:p>
    <w:p w14:paraId="64AD7106" w14:textId="6CD5F255" w:rsidR="002545B0" w:rsidRDefault="002545B0" w:rsidP="00442C38">
      <w:pPr>
        <w:pStyle w:val="ListParagraph"/>
        <w:jc w:val="both"/>
      </w:pPr>
    </w:p>
    <w:p w14:paraId="66BE8A15" w14:textId="36C4345A" w:rsidR="002545B0" w:rsidRDefault="002545B0" w:rsidP="00442C38">
      <w:pPr>
        <w:pStyle w:val="ListParagraph"/>
        <w:jc w:val="both"/>
      </w:pPr>
    </w:p>
    <w:p w14:paraId="201929AE" w14:textId="0060A88B" w:rsidR="002545B0" w:rsidRDefault="002545B0" w:rsidP="00442C38">
      <w:pPr>
        <w:pStyle w:val="ListParagraph"/>
        <w:jc w:val="both"/>
      </w:pPr>
    </w:p>
    <w:p w14:paraId="172E960B" w14:textId="713EEAA7" w:rsidR="002545B0" w:rsidRDefault="002545B0" w:rsidP="00442C38">
      <w:pPr>
        <w:pStyle w:val="ListParagraph"/>
        <w:jc w:val="both"/>
      </w:pPr>
    </w:p>
    <w:p w14:paraId="4F0A953E" w14:textId="640C5D30" w:rsidR="002545B0" w:rsidRDefault="002545B0" w:rsidP="00442C38">
      <w:pPr>
        <w:pStyle w:val="ListParagraph"/>
        <w:jc w:val="both"/>
      </w:pPr>
    </w:p>
    <w:p w14:paraId="34702A4C" w14:textId="35E958BF" w:rsidR="00442C38" w:rsidRDefault="00442C38" w:rsidP="00442C38">
      <w:pPr>
        <w:pStyle w:val="ListParagraph"/>
        <w:numPr>
          <w:ilvl w:val="0"/>
          <w:numId w:val="19"/>
        </w:numPr>
        <w:jc w:val="both"/>
      </w:pPr>
      <w:r w:rsidRPr="00442C38">
        <w:lastRenderedPageBreak/>
        <w:t xml:space="preserve">Calculate </w:t>
      </w:r>
      <w:proofErr w:type="spellStart"/>
      <w:r w:rsidR="00D46751">
        <w:t>Vsh</w:t>
      </w:r>
      <w:r w:rsidRPr="00442C38">
        <w:t>ale</w:t>
      </w:r>
      <w:proofErr w:type="spellEnd"/>
      <w:r w:rsidRPr="00442C38">
        <w:t xml:space="preserve"> from SP log</w:t>
      </w:r>
      <w:r w:rsidR="005D5622">
        <w:t>.</w:t>
      </w:r>
    </w:p>
    <w:p w14:paraId="5C318081" w14:textId="78234BE4" w:rsidR="005D5622" w:rsidRDefault="005D5622" w:rsidP="005D5622">
      <w:pPr>
        <w:pStyle w:val="ListParagraph"/>
        <w:jc w:val="both"/>
      </w:pPr>
    </w:p>
    <w:p w14:paraId="7D236130" w14:textId="2D0D0AA8" w:rsidR="005D5622" w:rsidRDefault="005D5622" w:rsidP="002545B0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685EA439" w14:textId="77777777" w:rsidR="002545B0" w:rsidRDefault="002545B0" w:rsidP="002545B0">
      <w:pPr>
        <w:pStyle w:val="ListParagraph"/>
        <w:jc w:val="both"/>
      </w:pPr>
    </w:p>
    <w:p w14:paraId="70937222" w14:textId="6122A892" w:rsidR="005D5622" w:rsidRDefault="005D5622" w:rsidP="005D5622">
      <w:pPr>
        <w:pStyle w:val="ListParagraph"/>
        <w:jc w:val="both"/>
      </w:pPr>
      <w:r>
        <w:t xml:space="preserve">To calculate </w:t>
      </w:r>
      <w:proofErr w:type="spellStart"/>
      <w:r w:rsidR="00D46751">
        <w:t>Vsh</w:t>
      </w:r>
      <w:proofErr w:type="spellEnd"/>
      <w:r>
        <w:t xml:space="preserve"> from SP we should use an expression very similar to </w:t>
      </w:r>
      <w:r w:rsidR="00120245">
        <w:t>the one</w:t>
      </w:r>
      <w:r>
        <w:t xml:space="preserve"> we </w:t>
      </w:r>
      <w:r w:rsidR="00120245">
        <w:t>used</w:t>
      </w:r>
      <w:r>
        <w:t xml:space="preserve"> to calculate the same log from GR</w:t>
      </w:r>
      <w:r w:rsidR="00120245">
        <w:t>,</w:t>
      </w:r>
      <w:r>
        <w:t xml:space="preserve"> using IGR (equation 1).</w:t>
      </w:r>
    </w:p>
    <w:p w14:paraId="72E1996D" w14:textId="53C7D3F2" w:rsidR="005D5622" w:rsidRDefault="005D5622" w:rsidP="005D5622">
      <w:pPr>
        <w:pStyle w:val="ListParagraph"/>
        <w:jc w:val="both"/>
      </w:pPr>
    </w:p>
    <w:p w14:paraId="341AD3BD" w14:textId="326C0B2E" w:rsidR="005D5622" w:rsidRPr="00120245" w:rsidRDefault="005D5622" w:rsidP="005D5622">
      <w:pPr>
        <w:pStyle w:val="ListParagraph"/>
        <w:jc w:val="both"/>
      </w:pPr>
      <m:oMathPara>
        <m:oMath>
          <m:r>
            <w:rPr>
              <w:rFonts w:ascii="Cambria Math" w:hAnsi="Cambria Math"/>
            </w:rPr>
            <m:t>VS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SP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SP-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SP</m:t>
                  </m:r>
                </m:e>
                <m:sub>
                  <m:r>
                    <w:rPr>
                      <w:rFonts w:ascii="Cambria Math" w:hAnsi="Cambria Math"/>
                    </w:rPr>
                    <m:t>clean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SP</m:t>
                  </m:r>
                </m:e>
                <m:sub>
                  <m:r>
                    <w:rPr>
                      <w:rFonts w:ascii="Cambria Math" w:hAnsi="Cambria Math"/>
                    </w:rPr>
                    <m:t>shale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SP</m:t>
                  </m:r>
                </m:e>
                <m:sub>
                  <m:r>
                    <w:rPr>
                      <w:rFonts w:ascii="Cambria Math" w:hAnsi="Cambria Math"/>
                    </w:rPr>
                    <m:t>clean</m:t>
                  </m:r>
                </m:sub>
              </m:sSub>
            </m:den>
          </m:f>
        </m:oMath>
      </m:oMathPara>
    </w:p>
    <w:p w14:paraId="75F5C38B" w14:textId="77777777" w:rsidR="00120245" w:rsidRDefault="00120245" w:rsidP="005D5622">
      <w:pPr>
        <w:pStyle w:val="ListParagraph"/>
        <w:jc w:val="both"/>
      </w:pPr>
    </w:p>
    <w:p w14:paraId="035CCF6F" w14:textId="5937C432" w:rsidR="00120245" w:rsidRDefault="00120245" w:rsidP="002545B0">
      <w:pPr>
        <w:pStyle w:val="ListParagraph"/>
        <w:jc w:val="both"/>
      </w:pPr>
      <w:r>
        <w:t xml:space="preserve">Choosing </w:t>
      </w:r>
      <w:proofErr w:type="spellStart"/>
      <w:r w:rsidRPr="00120245">
        <w:rPr>
          <w:i/>
        </w:rPr>
        <w:t>SP</w:t>
      </w:r>
      <w:r w:rsidRPr="00120245">
        <w:rPr>
          <w:i/>
          <w:vertAlign w:val="subscript"/>
        </w:rPr>
        <w:t>clean</w:t>
      </w:r>
      <w:proofErr w:type="spellEnd"/>
      <w:r w:rsidRPr="00120245">
        <w:rPr>
          <w:i/>
          <w:vertAlign w:val="subscript"/>
        </w:rPr>
        <w:t xml:space="preserve"> </w:t>
      </w:r>
      <w:r>
        <w:t xml:space="preserve">= </w:t>
      </w:r>
      <w:r w:rsidRPr="00120245">
        <w:t>-20.0</w:t>
      </w:r>
      <w:r>
        <w:t xml:space="preserve"> and </w:t>
      </w:r>
      <w:proofErr w:type="spellStart"/>
      <w:r w:rsidRPr="00120245">
        <w:rPr>
          <w:i/>
        </w:rPr>
        <w:t>SP</w:t>
      </w:r>
      <w:r w:rsidRPr="00120245">
        <w:rPr>
          <w:i/>
          <w:vertAlign w:val="subscript"/>
        </w:rPr>
        <w:t>sand</w:t>
      </w:r>
      <w:proofErr w:type="spellEnd"/>
      <w:r w:rsidRPr="00120245">
        <w:t xml:space="preserve"> </w:t>
      </w:r>
      <w:r>
        <w:t xml:space="preserve">= </w:t>
      </w:r>
      <w:r w:rsidRPr="00120245">
        <w:t>0.0</w:t>
      </w:r>
      <w:r>
        <w:t xml:space="preserve"> as references</w:t>
      </w:r>
      <w:r w:rsidR="00D46751">
        <w:t>,</w:t>
      </w:r>
      <w:r>
        <w:t xml:space="preserve"> we calculate</w:t>
      </w:r>
      <w:r w:rsidR="00D46751">
        <w:t>d</w:t>
      </w:r>
      <w:r>
        <w:t xml:space="preserve"> the </w:t>
      </w:r>
      <w:proofErr w:type="spellStart"/>
      <w:r w:rsidR="00D46751">
        <w:t>Vsh</w:t>
      </w:r>
      <w:proofErr w:type="spellEnd"/>
      <w:r>
        <w:t xml:space="preserve"> log that is shown in Figure 3.</w:t>
      </w:r>
    </w:p>
    <w:p w14:paraId="2AB0E513" w14:textId="6B8B7BDE" w:rsidR="005D5622" w:rsidRDefault="00120245" w:rsidP="00120245">
      <w:pPr>
        <w:pStyle w:val="ListParagraph"/>
        <w:jc w:val="center"/>
      </w:pPr>
      <w:r w:rsidRPr="00120245">
        <w:rPr>
          <w:noProof/>
        </w:rPr>
        <w:drawing>
          <wp:inline distT="0" distB="0" distL="0" distR="0" wp14:anchorId="3CE1113B" wp14:editId="45E8EEB4">
            <wp:extent cx="2185239" cy="512650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5821" cy="515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DB7F" w14:textId="5DCB31A9" w:rsidR="00120245" w:rsidRDefault="00D15796" w:rsidP="00120245">
      <w:pPr>
        <w:pStyle w:val="ListParagraph"/>
        <w:jc w:val="center"/>
      </w:pPr>
      <w:r w:rsidRPr="0002659F">
        <w:rPr>
          <w:b/>
          <w:sz w:val="20"/>
          <w:szCs w:val="20"/>
        </w:rPr>
        <w:t xml:space="preserve">Figure </w:t>
      </w:r>
      <w:r w:rsidR="0009111A">
        <w:rPr>
          <w:b/>
          <w:sz w:val="20"/>
          <w:szCs w:val="20"/>
        </w:rPr>
        <w:t>3</w:t>
      </w:r>
      <w:r w:rsidRPr="0002659F">
        <w:rPr>
          <w:b/>
          <w:sz w:val="20"/>
          <w:szCs w:val="20"/>
        </w:rPr>
        <w:t xml:space="preserve">: </w:t>
      </w:r>
      <w:r w:rsidRPr="0002659F">
        <w:rPr>
          <w:i/>
          <w:sz w:val="20"/>
          <w:szCs w:val="20"/>
        </w:rPr>
        <w:t xml:space="preserve">Plot of </w:t>
      </w:r>
      <w:r>
        <w:rPr>
          <w:i/>
          <w:sz w:val="20"/>
          <w:szCs w:val="20"/>
        </w:rPr>
        <w:t xml:space="preserve">calculated </w:t>
      </w:r>
      <w:proofErr w:type="spellStart"/>
      <w:r w:rsidR="00D46751">
        <w:rPr>
          <w:i/>
          <w:sz w:val="20"/>
          <w:szCs w:val="20"/>
        </w:rPr>
        <w:t>Vsh</w:t>
      </w:r>
      <w:proofErr w:type="spellEnd"/>
      <w:r>
        <w:rPr>
          <w:i/>
          <w:sz w:val="20"/>
          <w:szCs w:val="20"/>
        </w:rPr>
        <w:t xml:space="preserve"> logs form GR (based on IGR</w:t>
      </w:r>
      <w:r w:rsidR="0009111A">
        <w:rPr>
          <w:i/>
          <w:sz w:val="20"/>
          <w:szCs w:val="20"/>
        </w:rPr>
        <w:t xml:space="preserve">, in green, and on </w:t>
      </w:r>
      <w:proofErr w:type="spellStart"/>
      <w:r w:rsidRPr="002A5518">
        <w:rPr>
          <w:i/>
          <w:sz w:val="20"/>
          <w:szCs w:val="20"/>
        </w:rPr>
        <w:t>Larionov</w:t>
      </w:r>
      <w:proofErr w:type="spellEnd"/>
      <w:r>
        <w:rPr>
          <w:i/>
          <w:sz w:val="20"/>
          <w:szCs w:val="20"/>
        </w:rPr>
        <w:t xml:space="preserve"> model</w:t>
      </w:r>
      <w:r w:rsidR="0009111A">
        <w:rPr>
          <w:i/>
          <w:sz w:val="20"/>
          <w:szCs w:val="20"/>
        </w:rPr>
        <w:t>, in grey) and from SP (in orange)</w:t>
      </w:r>
      <w:r>
        <w:rPr>
          <w:i/>
          <w:sz w:val="20"/>
          <w:szCs w:val="20"/>
        </w:rPr>
        <w:t>.</w:t>
      </w:r>
    </w:p>
    <w:p w14:paraId="22E89EAD" w14:textId="77777777" w:rsidR="00D15796" w:rsidRDefault="00D15796" w:rsidP="00120245">
      <w:pPr>
        <w:pStyle w:val="ListParagraph"/>
        <w:jc w:val="center"/>
      </w:pPr>
    </w:p>
    <w:p w14:paraId="39556EB4" w14:textId="27AEB266" w:rsidR="005D5622" w:rsidRDefault="00120245" w:rsidP="002545B0">
      <w:pPr>
        <w:pStyle w:val="ListParagraph"/>
        <w:jc w:val="both"/>
      </w:pPr>
      <w:r>
        <w:t xml:space="preserve">Comparing with the other calculated </w:t>
      </w:r>
      <w:proofErr w:type="spellStart"/>
      <w:r w:rsidR="00D46751">
        <w:t>Vsh</w:t>
      </w:r>
      <w:proofErr w:type="spellEnd"/>
      <w:r>
        <w:t xml:space="preserve"> logs, we see that </w:t>
      </w:r>
      <w:r w:rsidR="00D46751">
        <w:t>the</w:t>
      </w:r>
      <w:r>
        <w:t xml:space="preserve"> one calculated from SP gives the smallest pay thickness, being more pessimist.</w:t>
      </w:r>
    </w:p>
    <w:p w14:paraId="16FF3C12" w14:textId="5BB56983" w:rsidR="00E21681" w:rsidRDefault="00E21681" w:rsidP="00E21681">
      <w:pPr>
        <w:pStyle w:val="ListParagraph"/>
        <w:numPr>
          <w:ilvl w:val="0"/>
          <w:numId w:val="19"/>
        </w:numPr>
        <w:jc w:val="both"/>
      </w:pPr>
      <w:r w:rsidRPr="00E21681">
        <w:lastRenderedPageBreak/>
        <w:t xml:space="preserve">Calculate </w:t>
      </w:r>
      <w:proofErr w:type="spellStart"/>
      <w:r w:rsidRPr="00E21681">
        <w:t>Rw</w:t>
      </w:r>
      <w:proofErr w:type="spellEnd"/>
      <w:r w:rsidRPr="00E21681">
        <w:t xml:space="preserve"> from SP log, with well head temperature=60F, BHT=280F, Rm@60F=1.7, Rm@60F=1.2</w:t>
      </w:r>
    </w:p>
    <w:p w14:paraId="424FDD1A" w14:textId="77777777" w:rsidR="00127E17" w:rsidRDefault="00127E17" w:rsidP="00127E17">
      <w:pPr>
        <w:pStyle w:val="ListParagraph"/>
        <w:jc w:val="both"/>
      </w:pPr>
    </w:p>
    <w:p w14:paraId="3BAF460E" w14:textId="44F196E7" w:rsidR="00D15796" w:rsidRDefault="00442C38" w:rsidP="00127E17">
      <w:pPr>
        <w:pStyle w:val="ListParagraph"/>
        <w:numPr>
          <w:ilvl w:val="1"/>
          <w:numId w:val="19"/>
        </w:numPr>
        <w:jc w:val="both"/>
      </w:pPr>
      <w:r w:rsidRPr="00442C38">
        <w:t>Plot NPHI and RHOB together assuming a sandstone matrix with RHOS=2.65 g/cc and RHOF = 1 g/cc</w:t>
      </w:r>
      <w:r w:rsidR="00D15796">
        <w:t>.</w:t>
      </w:r>
    </w:p>
    <w:p w14:paraId="1BE83D2E" w14:textId="5462E0B8" w:rsidR="002545B0" w:rsidRDefault="002545B0" w:rsidP="002545B0">
      <w:pPr>
        <w:pStyle w:val="ListParagraph"/>
        <w:jc w:val="both"/>
      </w:pPr>
    </w:p>
    <w:p w14:paraId="377FC9CC" w14:textId="77777777" w:rsidR="002545B0" w:rsidRDefault="002545B0" w:rsidP="002545B0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00B431D4" w14:textId="77777777" w:rsidR="002545B0" w:rsidRDefault="002545B0" w:rsidP="00D15796">
      <w:pPr>
        <w:jc w:val="both"/>
      </w:pPr>
    </w:p>
    <w:p w14:paraId="24E42F8E" w14:textId="0A325C25" w:rsidR="00442C38" w:rsidRDefault="00D15796" w:rsidP="00D15796">
      <w:pPr>
        <w:ind w:left="720"/>
        <w:jc w:val="both"/>
      </w:pPr>
      <w:r>
        <w:t xml:space="preserve">We do not have the RHOB available in the well, so to do the NPHI </w:t>
      </w:r>
      <w:r w:rsidRPr="00D15796">
        <w:rPr>
          <w:i/>
        </w:rPr>
        <w:t>vs</w:t>
      </w:r>
      <w:r>
        <w:t xml:space="preserve"> RHOB plots it is necessary </w:t>
      </w:r>
      <w:r w:rsidR="00D46751">
        <w:t xml:space="preserve">first </w:t>
      </w:r>
      <w:r>
        <w:t>to calculate RHOB.</w:t>
      </w:r>
      <w:r w:rsidR="00442C38" w:rsidRPr="00442C38">
        <w:t> </w:t>
      </w:r>
      <w:r>
        <w:t xml:space="preserve">To do this, we are going to use the </w:t>
      </w:r>
      <w:r w:rsidR="0009111A">
        <w:t>expression shown in equation 3.</w:t>
      </w:r>
    </w:p>
    <w:p w14:paraId="020620AB" w14:textId="401FFC83" w:rsidR="00D15796" w:rsidRDefault="00D15796" w:rsidP="00D15796">
      <w:pPr>
        <w:ind w:left="720"/>
        <w:jc w:val="both"/>
      </w:pPr>
    </w:p>
    <w:p w14:paraId="262716DE" w14:textId="725F8762" w:rsidR="00D15796" w:rsidRPr="0009111A" w:rsidRDefault="00D15796" w:rsidP="00D15796">
      <w:pPr>
        <w:ind w:left="720"/>
        <w:jc w:val="both"/>
      </w:pPr>
      <m:oMathPara>
        <m:oMath>
          <m:r>
            <w:rPr>
              <w:rFonts w:ascii="Cambria Math" w:hAnsi="Cambria Math"/>
            </w:rPr>
            <m:t xml:space="preserve">RHOB=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1-ϕ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fl</m:t>
              </m:r>
            </m:sub>
          </m:sSub>
          <m:r>
            <w:rPr>
              <w:rFonts w:ascii="Cambria Math" w:hAnsi="Cambria Math"/>
            </w:rPr>
            <m:t>ϕ</m:t>
          </m:r>
        </m:oMath>
      </m:oMathPara>
    </w:p>
    <w:p w14:paraId="55D9B1D0" w14:textId="1FA9A32F" w:rsidR="0009111A" w:rsidRPr="00D15796" w:rsidRDefault="0009111A" w:rsidP="0009111A">
      <w:pPr>
        <w:ind w:left="720"/>
        <w:jc w:val="right"/>
      </w:pPr>
      <w:r>
        <w:t>[3]</w:t>
      </w:r>
    </w:p>
    <w:p w14:paraId="170F660B" w14:textId="77777777" w:rsidR="00D15796" w:rsidRDefault="00D15796" w:rsidP="00D15796">
      <w:pPr>
        <w:ind w:left="720"/>
        <w:jc w:val="both"/>
      </w:pPr>
    </w:p>
    <w:p w14:paraId="2BA23F6F" w14:textId="685E11CB" w:rsidR="00D15796" w:rsidRDefault="00D15796" w:rsidP="00D15796">
      <w:pPr>
        <w:ind w:left="720"/>
        <w:jc w:val="both"/>
      </w:pPr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>
        <w:t xml:space="preserve"> is the grain density,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fl</m:t>
            </m:r>
          </m:sub>
        </m:sSub>
      </m:oMath>
      <w:r>
        <w:t xml:space="preserve"> is the fluid density and </w:t>
      </w:r>
      <m:oMath>
        <m:r>
          <w:rPr>
            <w:rFonts w:ascii="Cambria Math" w:hAnsi="Cambria Math"/>
          </w:rPr>
          <m:t>ϕ</m:t>
        </m:r>
      </m:oMath>
      <w:r>
        <w:t xml:space="preserve"> is the porosity of the </w:t>
      </w:r>
      <w:proofErr w:type="gramStart"/>
      <w:r>
        <w:t>rock.</w:t>
      </w:r>
      <w:proofErr w:type="gramEnd"/>
      <w:r>
        <w:t xml:space="preserve"> As suggested in the question, we are going to use two values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>
        <w:t xml:space="preserve">, simulating a sandstone </w:t>
      </w:r>
      <w:r w:rsidR="00D46751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=2.65</m:t>
        </m:r>
      </m:oMath>
      <w:r>
        <w:t xml:space="preserve"> g/cc</w:t>
      </w:r>
      <w:r w:rsidR="00D46751">
        <w:t>)</w:t>
      </w:r>
      <w:r>
        <w:t xml:space="preserve"> and a limestone matrix</w:t>
      </w:r>
      <w:r w:rsidR="00D46751">
        <w:t xml:space="preserve"> (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=2.71</m:t>
        </m:r>
      </m:oMath>
      <w:r>
        <w:t xml:space="preserve"> g/cc</w:t>
      </w:r>
      <w:r w:rsidR="00D46751">
        <w:t>)</w:t>
      </w:r>
      <w:r>
        <w:t xml:space="preserve">. </w:t>
      </w:r>
      <w:r w:rsidR="0009111A">
        <w:t>NPHI log is going to be used in the expression for the porosity of the rock.</w:t>
      </w:r>
    </w:p>
    <w:p w14:paraId="397B122A" w14:textId="151F6D8F" w:rsidR="0009111A" w:rsidRDefault="0009111A" w:rsidP="007F2719">
      <w:pPr>
        <w:jc w:val="both"/>
      </w:pPr>
    </w:p>
    <w:p w14:paraId="325D3B8D" w14:textId="04D4435C" w:rsidR="0009111A" w:rsidRDefault="0009111A" w:rsidP="0009111A">
      <w:pPr>
        <w:ind w:left="720"/>
        <w:jc w:val="center"/>
      </w:pPr>
      <w:r w:rsidRPr="0009111A">
        <w:rPr>
          <w:noProof/>
        </w:rPr>
        <w:drawing>
          <wp:inline distT="0" distB="0" distL="0" distR="0" wp14:anchorId="1956DC27" wp14:editId="59AEACA8">
            <wp:extent cx="3546764" cy="44218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42" b="2112"/>
                    <a:stretch/>
                  </pic:blipFill>
                  <pic:spPr bwMode="auto">
                    <a:xfrm>
                      <a:off x="0" y="0"/>
                      <a:ext cx="3567743" cy="444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D25B" w14:textId="670E712C" w:rsidR="0009111A" w:rsidRDefault="0009111A" w:rsidP="0009111A">
      <w:pPr>
        <w:pStyle w:val="ListParagraph"/>
        <w:jc w:val="center"/>
        <w:rPr>
          <w:i/>
          <w:sz w:val="20"/>
          <w:szCs w:val="20"/>
        </w:rPr>
      </w:pPr>
      <w:r>
        <w:lastRenderedPageBreak/>
        <w:t xml:space="preserve"> </w:t>
      </w:r>
      <w:r w:rsidRPr="0002659F">
        <w:rPr>
          <w:b/>
          <w:sz w:val="20"/>
          <w:szCs w:val="20"/>
        </w:rPr>
        <w:t xml:space="preserve">Figure </w:t>
      </w:r>
      <w:r>
        <w:rPr>
          <w:b/>
          <w:sz w:val="20"/>
          <w:szCs w:val="20"/>
        </w:rPr>
        <w:t>4</w:t>
      </w:r>
      <w:r w:rsidRPr="0002659F">
        <w:rPr>
          <w:b/>
          <w:sz w:val="20"/>
          <w:szCs w:val="20"/>
        </w:rPr>
        <w:t xml:space="preserve">: </w:t>
      </w:r>
      <w:r w:rsidRPr="0002659F">
        <w:rPr>
          <w:i/>
          <w:sz w:val="20"/>
          <w:szCs w:val="20"/>
        </w:rPr>
        <w:t xml:space="preserve">Plot </w:t>
      </w:r>
      <w:r>
        <w:rPr>
          <w:i/>
          <w:sz w:val="20"/>
          <w:szCs w:val="20"/>
        </w:rPr>
        <w:t>NPHI</w:t>
      </w:r>
      <w:r w:rsidR="007F2719">
        <w:rPr>
          <w:i/>
          <w:sz w:val="20"/>
          <w:szCs w:val="20"/>
        </w:rPr>
        <w:t xml:space="preserve"> (red)</w:t>
      </w:r>
      <w:r>
        <w:rPr>
          <w:i/>
          <w:sz w:val="20"/>
          <w:szCs w:val="20"/>
        </w:rPr>
        <w:t xml:space="preserve"> vs. RHOB</w:t>
      </w:r>
      <w:r w:rsidR="007F2719">
        <w:rPr>
          <w:i/>
          <w:sz w:val="20"/>
          <w:szCs w:val="20"/>
        </w:rPr>
        <w:t xml:space="preserve"> (blue)</w:t>
      </w:r>
      <w:r>
        <w:rPr>
          <w:i/>
          <w:sz w:val="20"/>
          <w:szCs w:val="20"/>
        </w:rPr>
        <w:t xml:space="preserve"> considering </w:t>
      </w:r>
      <w:r w:rsidR="007F2719">
        <w:rPr>
          <w:i/>
          <w:sz w:val="20"/>
          <w:szCs w:val="20"/>
        </w:rPr>
        <w:t>the properties of sandstone (left) and limestone (right) as matrix. In yellow are highlighted the crossovers between the logs.</w:t>
      </w:r>
    </w:p>
    <w:p w14:paraId="42094169" w14:textId="77777777" w:rsidR="007F2719" w:rsidRDefault="007F2719" w:rsidP="0009111A">
      <w:pPr>
        <w:pStyle w:val="ListParagraph"/>
        <w:jc w:val="center"/>
        <w:rPr>
          <w:i/>
          <w:sz w:val="20"/>
          <w:szCs w:val="20"/>
        </w:rPr>
      </w:pPr>
    </w:p>
    <w:p w14:paraId="0D9DC1EE" w14:textId="77777777" w:rsidR="007F2719" w:rsidRDefault="007F2719" w:rsidP="007F2719">
      <w:pPr>
        <w:pStyle w:val="ListParagraph"/>
        <w:jc w:val="both"/>
      </w:pPr>
    </w:p>
    <w:p w14:paraId="2588A283" w14:textId="5C77F632" w:rsidR="007F2719" w:rsidRDefault="007F2719" w:rsidP="007F2719">
      <w:pPr>
        <w:pStyle w:val="ListParagraph"/>
        <w:jc w:val="both"/>
      </w:pPr>
      <w:r>
        <w:t xml:space="preserve">Figure 4 shows the NPHI </w:t>
      </w:r>
      <w:r w:rsidRPr="007F2719">
        <w:rPr>
          <w:i/>
        </w:rPr>
        <w:t>vs</w:t>
      </w:r>
      <w:r>
        <w:t xml:space="preserve">. RHOB plot for both considered matrixes: Sandstone (left-hand side) and Limestone (right-hand side).  The curves are pretty similar, although the density calculated using limestone as a matrix has higher values. The plot was performed using a reference scale of values for NPHI and RHOB that is typically used by </w:t>
      </w:r>
      <w:proofErr w:type="spellStart"/>
      <w:r>
        <w:t>petrophysicists</w:t>
      </w:r>
      <w:proofErr w:type="spellEnd"/>
      <w:r>
        <w:t xml:space="preserve"> to enhance the reservoir interval. The crossover between the logs (colore</w:t>
      </w:r>
      <w:r w:rsidR="00411CE0">
        <w:t>d</w:t>
      </w:r>
      <w:r>
        <w:t xml:space="preserve"> in yellow in Figure 4) indicates the reservoir interval. </w:t>
      </w:r>
    </w:p>
    <w:p w14:paraId="5E28C057" w14:textId="2AAF442A" w:rsidR="0009111A" w:rsidRDefault="0009111A" w:rsidP="0009111A">
      <w:pPr>
        <w:ind w:left="720"/>
        <w:jc w:val="center"/>
      </w:pPr>
    </w:p>
    <w:p w14:paraId="2B9E7846" w14:textId="77777777" w:rsidR="004A33D9" w:rsidRDefault="004A33D9" w:rsidP="004A33D9">
      <w:pPr>
        <w:pStyle w:val="ListParagraph"/>
        <w:jc w:val="both"/>
      </w:pPr>
    </w:p>
    <w:p w14:paraId="7978DEC8" w14:textId="31C746BD" w:rsidR="004A33D9" w:rsidRDefault="004A33D9" w:rsidP="004A33D9">
      <w:pPr>
        <w:pStyle w:val="ListParagraph"/>
        <w:numPr>
          <w:ilvl w:val="0"/>
          <w:numId w:val="22"/>
        </w:numPr>
        <w:jc w:val="both"/>
      </w:pPr>
      <w:r w:rsidRPr="00442C38">
        <w:t>Plot NPHI and RHOB together assuming a limestone matrix with RHOS=2.71 g/cc and RHOF = 1 g/cc</w:t>
      </w:r>
      <w:r>
        <w:t>.</w:t>
      </w:r>
    </w:p>
    <w:p w14:paraId="2D079831" w14:textId="77777777" w:rsidR="004A33D9" w:rsidRDefault="004A33D9" w:rsidP="004A33D9">
      <w:pPr>
        <w:pStyle w:val="ListParagraph"/>
        <w:jc w:val="both"/>
      </w:pPr>
    </w:p>
    <w:p w14:paraId="17665B42" w14:textId="77777777" w:rsidR="004A33D9" w:rsidRDefault="004A33D9" w:rsidP="004A33D9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5D098610" w14:textId="2A2EC2A0" w:rsidR="00D15796" w:rsidRDefault="00D15796" w:rsidP="00D15796">
      <w:pPr>
        <w:jc w:val="both"/>
      </w:pPr>
    </w:p>
    <w:p w14:paraId="59912F0F" w14:textId="77777777" w:rsidR="004A33D9" w:rsidRPr="007F2719" w:rsidRDefault="004A33D9" w:rsidP="004A33D9">
      <w:pPr>
        <w:ind w:left="720"/>
        <w:rPr>
          <w:bCs/>
          <w:color w:val="7030A0"/>
        </w:rPr>
      </w:pPr>
      <w:r w:rsidRPr="007F2719">
        <w:rPr>
          <w:bCs/>
          <w:color w:val="7030A0"/>
        </w:rPr>
        <w:t>??</w:t>
      </w:r>
    </w:p>
    <w:p w14:paraId="5EED3B61" w14:textId="4E0BEE79" w:rsidR="004A33D9" w:rsidRDefault="004A33D9" w:rsidP="00D15796">
      <w:pPr>
        <w:jc w:val="both"/>
      </w:pPr>
    </w:p>
    <w:p w14:paraId="3AC889EC" w14:textId="3A600724" w:rsidR="004A33D9" w:rsidRDefault="004A33D9" w:rsidP="00D15796">
      <w:pPr>
        <w:jc w:val="both"/>
      </w:pPr>
    </w:p>
    <w:p w14:paraId="10FEB2D8" w14:textId="77777777" w:rsidR="004A33D9" w:rsidRDefault="004A33D9" w:rsidP="00D15796">
      <w:pPr>
        <w:jc w:val="both"/>
      </w:pPr>
    </w:p>
    <w:p w14:paraId="5680153C" w14:textId="68912FD0" w:rsidR="00442C38" w:rsidRPr="00442C38" w:rsidRDefault="00442C38" w:rsidP="00442C38">
      <w:pPr>
        <w:pStyle w:val="ListParagraph"/>
        <w:numPr>
          <w:ilvl w:val="0"/>
          <w:numId w:val="19"/>
        </w:numPr>
        <w:jc w:val="both"/>
      </w:pPr>
      <w:r w:rsidRPr="00442C38">
        <w:t>Calculate water saturation (</w:t>
      </w:r>
      <w:proofErr w:type="spellStart"/>
      <w:r w:rsidRPr="00442C38">
        <w:t>Sw</w:t>
      </w:r>
      <w:proofErr w:type="spellEnd"/>
      <w:r w:rsidRPr="00442C38">
        <w:t>) using </w:t>
      </w:r>
      <w:proofErr w:type="spellStart"/>
      <w:r w:rsidRPr="00442C38">
        <w:t>Rw</w:t>
      </w:r>
      <w:proofErr w:type="spellEnd"/>
      <w:r w:rsidRPr="00442C38">
        <w:t xml:space="preserve"> = 0.3 </w:t>
      </w:r>
      <w:proofErr w:type="spellStart"/>
      <w:r w:rsidRPr="00442C38">
        <w:t>ohm.m</w:t>
      </w:r>
      <w:proofErr w:type="spellEnd"/>
    </w:p>
    <w:p w14:paraId="3C6D77BB" w14:textId="77777777" w:rsidR="002545B0" w:rsidRDefault="002545B0" w:rsidP="002545B0">
      <w:pPr>
        <w:pStyle w:val="ListParagraph"/>
        <w:jc w:val="both"/>
      </w:pPr>
    </w:p>
    <w:p w14:paraId="4E971035" w14:textId="77777777" w:rsidR="002545B0" w:rsidRDefault="002545B0" w:rsidP="002545B0">
      <w:pPr>
        <w:pStyle w:val="ListParagraph"/>
        <w:jc w:val="both"/>
      </w:pPr>
      <w:r w:rsidRPr="00DE13CF">
        <w:rPr>
          <w:b/>
        </w:rPr>
        <w:t>ANSWER</w:t>
      </w:r>
      <w:r>
        <w:t>:</w:t>
      </w:r>
    </w:p>
    <w:p w14:paraId="1C057A24" w14:textId="77777777" w:rsidR="00442C38" w:rsidRDefault="00442C38" w:rsidP="002545B0">
      <w:pPr>
        <w:ind w:left="720"/>
        <w:jc w:val="both"/>
        <w:rPr>
          <w:b/>
          <w:bCs/>
        </w:rPr>
      </w:pPr>
    </w:p>
    <w:p w14:paraId="495F1E9E" w14:textId="77777777" w:rsidR="00442C38" w:rsidRDefault="00442C38" w:rsidP="009D057E">
      <w:pPr>
        <w:rPr>
          <w:b/>
          <w:bCs/>
        </w:rPr>
      </w:pPr>
      <w:bookmarkStart w:id="0" w:name="_GoBack"/>
      <w:bookmarkEnd w:id="0"/>
    </w:p>
    <w:p w14:paraId="70D50B75" w14:textId="4F00C253" w:rsidR="00B2168C" w:rsidRPr="007F2719" w:rsidRDefault="007F2719" w:rsidP="00B2168C">
      <w:pPr>
        <w:ind w:left="720"/>
        <w:rPr>
          <w:bCs/>
          <w:color w:val="7030A0"/>
        </w:rPr>
      </w:pPr>
      <w:r w:rsidRPr="007F2719">
        <w:rPr>
          <w:bCs/>
          <w:color w:val="7030A0"/>
        </w:rPr>
        <w:t>??</w:t>
      </w:r>
    </w:p>
    <w:p w14:paraId="4543DB75" w14:textId="77777777" w:rsidR="00F02418" w:rsidRPr="00F93444" w:rsidRDefault="00F02418" w:rsidP="00A41E40">
      <w:pPr>
        <w:pStyle w:val="ListParagraph"/>
        <w:rPr>
          <w:bCs/>
        </w:rPr>
      </w:pPr>
    </w:p>
    <w:sectPr w:rsidR="00F02418" w:rsidRPr="00F93444" w:rsidSect="00A41F91">
      <w:footerReference w:type="even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68C661" w14:textId="77777777" w:rsidR="00577CA0" w:rsidRDefault="00577CA0" w:rsidP="006B6C82">
      <w:r>
        <w:separator/>
      </w:r>
    </w:p>
  </w:endnote>
  <w:endnote w:type="continuationSeparator" w:id="0">
    <w:p w14:paraId="028AADE8" w14:textId="77777777" w:rsidR="00577CA0" w:rsidRDefault="00577CA0" w:rsidP="006B6C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005756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E3FF99" w14:textId="127E99DC" w:rsidR="009225A6" w:rsidRDefault="009225A6" w:rsidP="009225A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F67B46" w14:textId="77777777" w:rsidR="009225A6" w:rsidRDefault="009225A6" w:rsidP="006B6C8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925853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F98954D" w14:textId="0617BB98" w:rsidR="009225A6" w:rsidRDefault="009225A6" w:rsidP="009225A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31173E9" w14:textId="77777777" w:rsidR="009225A6" w:rsidRDefault="009225A6" w:rsidP="006B6C8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B9B956" w14:textId="77777777" w:rsidR="00577CA0" w:rsidRDefault="00577CA0" w:rsidP="006B6C82">
      <w:r>
        <w:separator/>
      </w:r>
    </w:p>
  </w:footnote>
  <w:footnote w:type="continuationSeparator" w:id="0">
    <w:p w14:paraId="721DC76F" w14:textId="77777777" w:rsidR="00577CA0" w:rsidRDefault="00577CA0" w:rsidP="006B6C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D0287"/>
    <w:multiLevelType w:val="multilevel"/>
    <w:tmpl w:val="55FCF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131C1F"/>
    <w:multiLevelType w:val="multilevel"/>
    <w:tmpl w:val="15907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C61246"/>
    <w:multiLevelType w:val="hybridMultilevel"/>
    <w:tmpl w:val="6AA83EFA"/>
    <w:lvl w:ilvl="0" w:tplc="5192E126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A55D4F"/>
    <w:multiLevelType w:val="hybridMultilevel"/>
    <w:tmpl w:val="C30ADA9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D5B68C7"/>
    <w:multiLevelType w:val="hybridMultilevel"/>
    <w:tmpl w:val="F732DF32"/>
    <w:lvl w:ilvl="0" w:tplc="2ECA55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0F3BA0"/>
    <w:multiLevelType w:val="multilevel"/>
    <w:tmpl w:val="425C4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11240A"/>
    <w:multiLevelType w:val="hybridMultilevel"/>
    <w:tmpl w:val="E0B88108"/>
    <w:lvl w:ilvl="0" w:tplc="5CB29D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B706A50"/>
    <w:multiLevelType w:val="hybridMultilevel"/>
    <w:tmpl w:val="E49E01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886A4E"/>
    <w:multiLevelType w:val="hybridMultilevel"/>
    <w:tmpl w:val="E0B88108"/>
    <w:lvl w:ilvl="0" w:tplc="5CB29D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C267A2"/>
    <w:multiLevelType w:val="hybridMultilevel"/>
    <w:tmpl w:val="D81A06C0"/>
    <w:lvl w:ilvl="0" w:tplc="51802D38">
      <w:start w:val="1"/>
      <w:numFmt w:val="decimal"/>
      <w:lvlText w:val="%1-"/>
      <w:lvlJc w:val="left"/>
      <w:pPr>
        <w:ind w:left="720" w:hanging="360"/>
      </w:pPr>
      <w:rPr>
        <w:rFonts w:hint="default"/>
        <w:b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FE60F7"/>
    <w:multiLevelType w:val="multilevel"/>
    <w:tmpl w:val="425C4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D4028A"/>
    <w:multiLevelType w:val="multilevel"/>
    <w:tmpl w:val="158C0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464628"/>
    <w:multiLevelType w:val="multilevel"/>
    <w:tmpl w:val="29667A4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E12002"/>
    <w:multiLevelType w:val="hybridMultilevel"/>
    <w:tmpl w:val="3356C9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590B5A"/>
    <w:multiLevelType w:val="hybridMultilevel"/>
    <w:tmpl w:val="AD3A15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8E58EA"/>
    <w:multiLevelType w:val="hybridMultilevel"/>
    <w:tmpl w:val="B2D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6B547C"/>
    <w:multiLevelType w:val="hybridMultilevel"/>
    <w:tmpl w:val="EBE8B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947F01"/>
    <w:multiLevelType w:val="multilevel"/>
    <w:tmpl w:val="425C4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93A0568"/>
    <w:multiLevelType w:val="hybridMultilevel"/>
    <w:tmpl w:val="A0EC0C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5336C5"/>
    <w:multiLevelType w:val="hybridMultilevel"/>
    <w:tmpl w:val="8E3E7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031F8D"/>
    <w:multiLevelType w:val="hybridMultilevel"/>
    <w:tmpl w:val="943427DA"/>
    <w:lvl w:ilvl="0" w:tplc="8EAC06B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E886EAA"/>
    <w:multiLevelType w:val="hybridMultilevel"/>
    <w:tmpl w:val="D68AE5E4"/>
    <w:lvl w:ilvl="0" w:tplc="4724A6A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6"/>
  </w:num>
  <w:num w:numId="3">
    <w:abstractNumId w:val="11"/>
  </w:num>
  <w:num w:numId="4">
    <w:abstractNumId w:val="10"/>
  </w:num>
  <w:num w:numId="5">
    <w:abstractNumId w:val="5"/>
  </w:num>
  <w:num w:numId="6">
    <w:abstractNumId w:val="12"/>
  </w:num>
  <w:num w:numId="7">
    <w:abstractNumId w:val="17"/>
  </w:num>
  <w:num w:numId="8">
    <w:abstractNumId w:val="13"/>
  </w:num>
  <w:num w:numId="9">
    <w:abstractNumId w:val="7"/>
  </w:num>
  <w:num w:numId="10">
    <w:abstractNumId w:val="18"/>
  </w:num>
  <w:num w:numId="11">
    <w:abstractNumId w:val="19"/>
  </w:num>
  <w:num w:numId="12">
    <w:abstractNumId w:val="9"/>
  </w:num>
  <w:num w:numId="13">
    <w:abstractNumId w:val="20"/>
  </w:num>
  <w:num w:numId="14">
    <w:abstractNumId w:val="14"/>
  </w:num>
  <w:num w:numId="15">
    <w:abstractNumId w:val="4"/>
  </w:num>
  <w:num w:numId="16">
    <w:abstractNumId w:val="6"/>
  </w:num>
  <w:num w:numId="17">
    <w:abstractNumId w:val="8"/>
  </w:num>
  <w:num w:numId="18">
    <w:abstractNumId w:val="0"/>
  </w:num>
  <w:num w:numId="19">
    <w:abstractNumId w:val="15"/>
  </w:num>
  <w:num w:numId="20">
    <w:abstractNumId w:val="21"/>
  </w:num>
  <w:num w:numId="21">
    <w:abstractNumId w:val="3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en-US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57E"/>
    <w:rsid w:val="00000178"/>
    <w:rsid w:val="00005CDA"/>
    <w:rsid w:val="0002659F"/>
    <w:rsid w:val="000275C6"/>
    <w:rsid w:val="00027EF1"/>
    <w:rsid w:val="0003421B"/>
    <w:rsid w:val="00047CE1"/>
    <w:rsid w:val="0007711F"/>
    <w:rsid w:val="000864D2"/>
    <w:rsid w:val="0009111A"/>
    <w:rsid w:val="000A51E4"/>
    <w:rsid w:val="000A7BDD"/>
    <w:rsid w:val="000B0555"/>
    <w:rsid w:val="000B15B9"/>
    <w:rsid w:val="000B24A9"/>
    <w:rsid w:val="000B5202"/>
    <w:rsid w:val="000B62A3"/>
    <w:rsid w:val="000C41A7"/>
    <w:rsid w:val="000D3D0F"/>
    <w:rsid w:val="000E7C60"/>
    <w:rsid w:val="000F7E44"/>
    <w:rsid w:val="00100D39"/>
    <w:rsid w:val="00101D47"/>
    <w:rsid w:val="00116BC3"/>
    <w:rsid w:val="00120245"/>
    <w:rsid w:val="00121C3C"/>
    <w:rsid w:val="00122FD1"/>
    <w:rsid w:val="00127E17"/>
    <w:rsid w:val="00154DE2"/>
    <w:rsid w:val="00162616"/>
    <w:rsid w:val="001636DB"/>
    <w:rsid w:val="00165DAA"/>
    <w:rsid w:val="00172F62"/>
    <w:rsid w:val="001844F4"/>
    <w:rsid w:val="00193FCB"/>
    <w:rsid w:val="001950D7"/>
    <w:rsid w:val="001A207C"/>
    <w:rsid w:val="001B38D9"/>
    <w:rsid w:val="001B5C7E"/>
    <w:rsid w:val="001C1514"/>
    <w:rsid w:val="001D3C0F"/>
    <w:rsid w:val="001E38CC"/>
    <w:rsid w:val="001F03A1"/>
    <w:rsid w:val="001F1C52"/>
    <w:rsid w:val="00206190"/>
    <w:rsid w:val="0023306D"/>
    <w:rsid w:val="0024255C"/>
    <w:rsid w:val="00245955"/>
    <w:rsid w:val="00246313"/>
    <w:rsid w:val="002507E7"/>
    <w:rsid w:val="002529DE"/>
    <w:rsid w:val="00253639"/>
    <w:rsid w:val="002545B0"/>
    <w:rsid w:val="00257828"/>
    <w:rsid w:val="00262F93"/>
    <w:rsid w:val="00264F1D"/>
    <w:rsid w:val="00276AA9"/>
    <w:rsid w:val="00282915"/>
    <w:rsid w:val="00286504"/>
    <w:rsid w:val="002A2DEF"/>
    <w:rsid w:val="002A5518"/>
    <w:rsid w:val="002C7CD2"/>
    <w:rsid w:val="002D6279"/>
    <w:rsid w:val="002E6C2F"/>
    <w:rsid w:val="002E6F2B"/>
    <w:rsid w:val="002F0717"/>
    <w:rsid w:val="002F2B88"/>
    <w:rsid w:val="002F5A40"/>
    <w:rsid w:val="002F5C7D"/>
    <w:rsid w:val="002F71A3"/>
    <w:rsid w:val="003016D4"/>
    <w:rsid w:val="00305C97"/>
    <w:rsid w:val="003069D3"/>
    <w:rsid w:val="00320B28"/>
    <w:rsid w:val="003262C6"/>
    <w:rsid w:val="003303BD"/>
    <w:rsid w:val="00330C15"/>
    <w:rsid w:val="00336B99"/>
    <w:rsid w:val="00336EB7"/>
    <w:rsid w:val="00346DFC"/>
    <w:rsid w:val="00355D8B"/>
    <w:rsid w:val="00367116"/>
    <w:rsid w:val="00374E2A"/>
    <w:rsid w:val="00383299"/>
    <w:rsid w:val="003912A1"/>
    <w:rsid w:val="00395536"/>
    <w:rsid w:val="003A3CE3"/>
    <w:rsid w:val="003B790E"/>
    <w:rsid w:val="003E29F3"/>
    <w:rsid w:val="003E628C"/>
    <w:rsid w:val="00401F9A"/>
    <w:rsid w:val="00405B2F"/>
    <w:rsid w:val="00410862"/>
    <w:rsid w:val="00411CE0"/>
    <w:rsid w:val="00423422"/>
    <w:rsid w:val="00433D5A"/>
    <w:rsid w:val="00442C38"/>
    <w:rsid w:val="00445EEA"/>
    <w:rsid w:val="004663DB"/>
    <w:rsid w:val="00475A50"/>
    <w:rsid w:val="004766E9"/>
    <w:rsid w:val="00483AAA"/>
    <w:rsid w:val="0049496D"/>
    <w:rsid w:val="004A33D9"/>
    <w:rsid w:val="004A39A0"/>
    <w:rsid w:val="004A5D47"/>
    <w:rsid w:val="004C06A2"/>
    <w:rsid w:val="004C3FAF"/>
    <w:rsid w:val="004C5BDB"/>
    <w:rsid w:val="004C5CEC"/>
    <w:rsid w:val="004C7E79"/>
    <w:rsid w:val="004D09D2"/>
    <w:rsid w:val="004D2487"/>
    <w:rsid w:val="004D4A7D"/>
    <w:rsid w:val="004E165C"/>
    <w:rsid w:val="00502EEA"/>
    <w:rsid w:val="00525116"/>
    <w:rsid w:val="005346AE"/>
    <w:rsid w:val="005416F7"/>
    <w:rsid w:val="00541989"/>
    <w:rsid w:val="005570E5"/>
    <w:rsid w:val="005605D8"/>
    <w:rsid w:val="00562885"/>
    <w:rsid w:val="0057088C"/>
    <w:rsid w:val="00577CA0"/>
    <w:rsid w:val="00593434"/>
    <w:rsid w:val="00597BD9"/>
    <w:rsid w:val="005A4401"/>
    <w:rsid w:val="005B6810"/>
    <w:rsid w:val="005C3BF0"/>
    <w:rsid w:val="005C511D"/>
    <w:rsid w:val="005D0567"/>
    <w:rsid w:val="005D2CAE"/>
    <w:rsid w:val="005D5622"/>
    <w:rsid w:val="005D6D80"/>
    <w:rsid w:val="005E00E6"/>
    <w:rsid w:val="005E37D1"/>
    <w:rsid w:val="005E450A"/>
    <w:rsid w:val="005F3CD4"/>
    <w:rsid w:val="00600E9F"/>
    <w:rsid w:val="00616EA2"/>
    <w:rsid w:val="00617166"/>
    <w:rsid w:val="006414AD"/>
    <w:rsid w:val="0064476C"/>
    <w:rsid w:val="00651DE7"/>
    <w:rsid w:val="0066111D"/>
    <w:rsid w:val="0067027A"/>
    <w:rsid w:val="0067052F"/>
    <w:rsid w:val="006A066F"/>
    <w:rsid w:val="006A4513"/>
    <w:rsid w:val="006A54CD"/>
    <w:rsid w:val="006A686E"/>
    <w:rsid w:val="006B3AF3"/>
    <w:rsid w:val="006B6C82"/>
    <w:rsid w:val="006D4530"/>
    <w:rsid w:val="006D453E"/>
    <w:rsid w:val="006D5A73"/>
    <w:rsid w:val="006F2016"/>
    <w:rsid w:val="006F2DC0"/>
    <w:rsid w:val="007004D9"/>
    <w:rsid w:val="00705D3D"/>
    <w:rsid w:val="007113BE"/>
    <w:rsid w:val="00714F96"/>
    <w:rsid w:val="00730000"/>
    <w:rsid w:val="00733170"/>
    <w:rsid w:val="007502A4"/>
    <w:rsid w:val="0075477F"/>
    <w:rsid w:val="007722EF"/>
    <w:rsid w:val="007879F1"/>
    <w:rsid w:val="00791019"/>
    <w:rsid w:val="00791AE0"/>
    <w:rsid w:val="007B54E0"/>
    <w:rsid w:val="007C05BD"/>
    <w:rsid w:val="007E090A"/>
    <w:rsid w:val="007E1428"/>
    <w:rsid w:val="007E455D"/>
    <w:rsid w:val="007F2719"/>
    <w:rsid w:val="00800C71"/>
    <w:rsid w:val="008020DB"/>
    <w:rsid w:val="008148AB"/>
    <w:rsid w:val="00816274"/>
    <w:rsid w:val="00824CA9"/>
    <w:rsid w:val="0084720A"/>
    <w:rsid w:val="008522D8"/>
    <w:rsid w:val="0088743A"/>
    <w:rsid w:val="00892242"/>
    <w:rsid w:val="008971DB"/>
    <w:rsid w:val="008A0355"/>
    <w:rsid w:val="008A53BC"/>
    <w:rsid w:val="008A5D4D"/>
    <w:rsid w:val="008B0376"/>
    <w:rsid w:val="008B2A4E"/>
    <w:rsid w:val="008B7650"/>
    <w:rsid w:val="008C61DB"/>
    <w:rsid w:val="008D2275"/>
    <w:rsid w:val="008D47A4"/>
    <w:rsid w:val="008F6163"/>
    <w:rsid w:val="009225A6"/>
    <w:rsid w:val="009254C8"/>
    <w:rsid w:val="0092613D"/>
    <w:rsid w:val="00930421"/>
    <w:rsid w:val="0093165B"/>
    <w:rsid w:val="00932669"/>
    <w:rsid w:val="009347FE"/>
    <w:rsid w:val="00941937"/>
    <w:rsid w:val="00950991"/>
    <w:rsid w:val="00952D34"/>
    <w:rsid w:val="00966D51"/>
    <w:rsid w:val="00976C6D"/>
    <w:rsid w:val="0098012D"/>
    <w:rsid w:val="0098488B"/>
    <w:rsid w:val="00984A40"/>
    <w:rsid w:val="0099518B"/>
    <w:rsid w:val="009A0BF1"/>
    <w:rsid w:val="009A4A38"/>
    <w:rsid w:val="009A6E75"/>
    <w:rsid w:val="009B1A93"/>
    <w:rsid w:val="009B7957"/>
    <w:rsid w:val="009D057E"/>
    <w:rsid w:val="009D455D"/>
    <w:rsid w:val="009F5C86"/>
    <w:rsid w:val="009F5F1D"/>
    <w:rsid w:val="009F76EA"/>
    <w:rsid w:val="00A073B3"/>
    <w:rsid w:val="00A10310"/>
    <w:rsid w:val="00A13D80"/>
    <w:rsid w:val="00A13F0F"/>
    <w:rsid w:val="00A20BBA"/>
    <w:rsid w:val="00A32002"/>
    <w:rsid w:val="00A33037"/>
    <w:rsid w:val="00A41E40"/>
    <w:rsid w:val="00A41F91"/>
    <w:rsid w:val="00A42156"/>
    <w:rsid w:val="00A6429C"/>
    <w:rsid w:val="00A6499C"/>
    <w:rsid w:val="00A67666"/>
    <w:rsid w:val="00A75622"/>
    <w:rsid w:val="00A75905"/>
    <w:rsid w:val="00A75AA3"/>
    <w:rsid w:val="00A77BD4"/>
    <w:rsid w:val="00A964AF"/>
    <w:rsid w:val="00AA18CA"/>
    <w:rsid w:val="00AA2743"/>
    <w:rsid w:val="00AC2E4C"/>
    <w:rsid w:val="00AD6CDC"/>
    <w:rsid w:val="00AE18B4"/>
    <w:rsid w:val="00AE6406"/>
    <w:rsid w:val="00B0118B"/>
    <w:rsid w:val="00B06DC5"/>
    <w:rsid w:val="00B113FA"/>
    <w:rsid w:val="00B124AA"/>
    <w:rsid w:val="00B2168C"/>
    <w:rsid w:val="00B27A6C"/>
    <w:rsid w:val="00B47005"/>
    <w:rsid w:val="00B50C30"/>
    <w:rsid w:val="00B50CDA"/>
    <w:rsid w:val="00B548EA"/>
    <w:rsid w:val="00B71649"/>
    <w:rsid w:val="00B732DD"/>
    <w:rsid w:val="00B826C2"/>
    <w:rsid w:val="00B84ACA"/>
    <w:rsid w:val="00B96BEC"/>
    <w:rsid w:val="00BA173D"/>
    <w:rsid w:val="00BA6487"/>
    <w:rsid w:val="00BD247A"/>
    <w:rsid w:val="00BD6C43"/>
    <w:rsid w:val="00BD7FAD"/>
    <w:rsid w:val="00BF526D"/>
    <w:rsid w:val="00C01212"/>
    <w:rsid w:val="00C015DF"/>
    <w:rsid w:val="00C03205"/>
    <w:rsid w:val="00C07147"/>
    <w:rsid w:val="00C12359"/>
    <w:rsid w:val="00C16B2F"/>
    <w:rsid w:val="00C23345"/>
    <w:rsid w:val="00C25098"/>
    <w:rsid w:val="00C2651B"/>
    <w:rsid w:val="00C26CB1"/>
    <w:rsid w:val="00C34D84"/>
    <w:rsid w:val="00C366FE"/>
    <w:rsid w:val="00C41040"/>
    <w:rsid w:val="00C53054"/>
    <w:rsid w:val="00C57A81"/>
    <w:rsid w:val="00C63791"/>
    <w:rsid w:val="00C72F57"/>
    <w:rsid w:val="00C836FB"/>
    <w:rsid w:val="00CA4F18"/>
    <w:rsid w:val="00CA65F3"/>
    <w:rsid w:val="00CA70B4"/>
    <w:rsid w:val="00CB0CFA"/>
    <w:rsid w:val="00CB1CCE"/>
    <w:rsid w:val="00CB3431"/>
    <w:rsid w:val="00CB7509"/>
    <w:rsid w:val="00CC1662"/>
    <w:rsid w:val="00CC282F"/>
    <w:rsid w:val="00CC51D2"/>
    <w:rsid w:val="00CD2609"/>
    <w:rsid w:val="00CE1CC5"/>
    <w:rsid w:val="00CE3F77"/>
    <w:rsid w:val="00CE5BD1"/>
    <w:rsid w:val="00CE6FA3"/>
    <w:rsid w:val="00CF52B0"/>
    <w:rsid w:val="00CF6D41"/>
    <w:rsid w:val="00D06B25"/>
    <w:rsid w:val="00D15796"/>
    <w:rsid w:val="00D17221"/>
    <w:rsid w:val="00D461ED"/>
    <w:rsid w:val="00D46751"/>
    <w:rsid w:val="00D47406"/>
    <w:rsid w:val="00D65A6A"/>
    <w:rsid w:val="00D854E9"/>
    <w:rsid w:val="00D93208"/>
    <w:rsid w:val="00DB0033"/>
    <w:rsid w:val="00DD1ADC"/>
    <w:rsid w:val="00DD3E14"/>
    <w:rsid w:val="00DE13CF"/>
    <w:rsid w:val="00DF6F41"/>
    <w:rsid w:val="00DF6F61"/>
    <w:rsid w:val="00E004DE"/>
    <w:rsid w:val="00E16997"/>
    <w:rsid w:val="00E21681"/>
    <w:rsid w:val="00E26567"/>
    <w:rsid w:val="00E3569E"/>
    <w:rsid w:val="00E4190B"/>
    <w:rsid w:val="00E637DB"/>
    <w:rsid w:val="00E81FAE"/>
    <w:rsid w:val="00E96323"/>
    <w:rsid w:val="00EC1843"/>
    <w:rsid w:val="00EC3344"/>
    <w:rsid w:val="00ED4349"/>
    <w:rsid w:val="00ED7211"/>
    <w:rsid w:val="00EE401B"/>
    <w:rsid w:val="00EE423A"/>
    <w:rsid w:val="00EF7AC7"/>
    <w:rsid w:val="00F02418"/>
    <w:rsid w:val="00F04F5A"/>
    <w:rsid w:val="00F06188"/>
    <w:rsid w:val="00F14B03"/>
    <w:rsid w:val="00F176EC"/>
    <w:rsid w:val="00F42C8D"/>
    <w:rsid w:val="00F469B9"/>
    <w:rsid w:val="00F50251"/>
    <w:rsid w:val="00F55E9E"/>
    <w:rsid w:val="00F622A3"/>
    <w:rsid w:val="00F66E3B"/>
    <w:rsid w:val="00F7449C"/>
    <w:rsid w:val="00F75F52"/>
    <w:rsid w:val="00F80AAB"/>
    <w:rsid w:val="00F87E9E"/>
    <w:rsid w:val="00F91F90"/>
    <w:rsid w:val="00F93444"/>
    <w:rsid w:val="00F9363D"/>
    <w:rsid w:val="00FA77DF"/>
    <w:rsid w:val="00FB0535"/>
    <w:rsid w:val="00FC6FC8"/>
    <w:rsid w:val="00FD033D"/>
    <w:rsid w:val="00FD394F"/>
    <w:rsid w:val="00FD5944"/>
    <w:rsid w:val="00FE34AE"/>
    <w:rsid w:val="00FE5654"/>
    <w:rsid w:val="00FF4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2437E"/>
  <w15:chartTrackingRefBased/>
  <w15:docId w15:val="{EE02236D-AD75-944B-9BA3-8FD6702D3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41E4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057E"/>
  </w:style>
  <w:style w:type="table" w:styleId="TableGrid">
    <w:name w:val="Table Grid"/>
    <w:basedOn w:val="TableNormal"/>
    <w:uiPriority w:val="39"/>
    <w:rsid w:val="009D05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13F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D453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5C3B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3BF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526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26D"/>
    <w:rPr>
      <w:rFonts w:ascii="Times New Roman" w:eastAsia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507E7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B6C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6C82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B6C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2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2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38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40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3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63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3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9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6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58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6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34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7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7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1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32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8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90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1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4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petrowiki.org/Net_pay_determinat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92F837-A992-44A8-A903-939C4408E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7</Pages>
  <Words>887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maxvelasques@gmail.com</dc:creator>
  <cp:keywords/>
  <dc:description/>
  <cp:lastModifiedBy>Nadima Dwihusna</cp:lastModifiedBy>
  <cp:revision>5</cp:revision>
  <cp:lastPrinted>2018-09-12T17:38:00Z</cp:lastPrinted>
  <dcterms:created xsi:type="dcterms:W3CDTF">2019-01-17T05:57:00Z</dcterms:created>
  <dcterms:modified xsi:type="dcterms:W3CDTF">2019-01-17T21:29:00Z</dcterms:modified>
</cp:coreProperties>
</file>